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26E20" w14:textId="77777777" w:rsidR="00681CA8" w:rsidRPr="00681CA8" w:rsidRDefault="00681CA8" w:rsidP="00681CA8">
      <w:pPr>
        <w:pStyle w:val="Title"/>
        <w:jc w:val="center"/>
        <w:rPr>
          <w:rStyle w:val="IntenseReference"/>
        </w:rPr>
      </w:pPr>
      <w:r w:rsidRPr="00681CA8">
        <w:rPr>
          <w:rStyle w:val="IntenseReference"/>
        </w:rPr>
        <w:t>Peer Comparison Analysis for Selected Major Corporations</w:t>
      </w:r>
    </w:p>
    <w:p w14:paraId="6E77813D" w14:textId="77777777" w:rsidR="00681CA8" w:rsidRPr="00681CA8" w:rsidRDefault="00681CA8" w:rsidP="00681CA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To suggest peers for each company and justify why they are suitable peers, we can look at various factors such as industry, market segment, competition, and similar business models. Here are the suggestions and justifications:</w:t>
      </w:r>
    </w:p>
    <w:p w14:paraId="79A5E32A" w14:textId="77777777" w:rsidR="00681CA8" w:rsidRPr="009E3D8F" w:rsidRDefault="00681CA8" w:rsidP="00681CA8">
      <w:pPr>
        <w:spacing w:before="100" w:beforeAutospacing="1" w:after="100" w:afterAutospacing="1" w:line="240" w:lineRule="auto"/>
        <w:outlineLvl w:val="2"/>
        <w:rPr>
          <w:rFonts w:ascii="Times New Roman" w:eastAsia="Times New Roman" w:hAnsi="Times New Roman" w:cs="Times New Roman"/>
          <w:b/>
          <w:bCs/>
          <w:kern w:val="0"/>
          <w:sz w:val="27"/>
          <w:szCs w:val="27"/>
          <w:u w:val="single"/>
          <w:lang w:eastAsia="en-IN"/>
          <w14:ligatures w14:val="none"/>
        </w:rPr>
      </w:pPr>
      <w:r w:rsidRPr="009E3D8F">
        <w:rPr>
          <w:rFonts w:ascii="Times New Roman" w:eastAsia="Times New Roman" w:hAnsi="Times New Roman" w:cs="Times New Roman"/>
          <w:b/>
          <w:bCs/>
          <w:kern w:val="0"/>
          <w:sz w:val="27"/>
          <w:szCs w:val="27"/>
          <w:u w:val="single"/>
          <w:lang w:eastAsia="en-IN"/>
          <w14:ligatures w14:val="none"/>
        </w:rPr>
        <w:t>Marriott International Inc.</w:t>
      </w:r>
    </w:p>
    <w:p w14:paraId="6C08B293" w14:textId="77777777" w:rsidR="00681CA8" w:rsidRPr="00681CA8" w:rsidRDefault="00681CA8" w:rsidP="00681CA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Hilton Worldwide Holdings Inc.</w:t>
      </w:r>
    </w:p>
    <w:p w14:paraId="24B79608" w14:textId="77777777" w:rsidR="00681CA8" w:rsidRPr="00681CA8" w:rsidRDefault="00681CA8" w:rsidP="00681CA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Operates in the same hospitality industry.</w:t>
      </w:r>
    </w:p>
    <w:p w14:paraId="320388A6" w14:textId="77777777" w:rsidR="00681CA8" w:rsidRPr="00681CA8" w:rsidRDefault="00681CA8" w:rsidP="00681CA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business model with a focus on hotel management and franchising.</w:t>
      </w:r>
    </w:p>
    <w:p w14:paraId="4C9E16AE" w14:textId="77777777" w:rsidR="00681CA8" w:rsidRPr="00681CA8" w:rsidRDefault="00681CA8" w:rsidP="00681CA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directly in the global hotel market.</w:t>
      </w:r>
    </w:p>
    <w:p w14:paraId="67D8EAE6" w14:textId="77777777" w:rsidR="00681CA8" w:rsidRPr="00681CA8" w:rsidRDefault="00681CA8" w:rsidP="00681CA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Hyatt Hotels Corporation</w:t>
      </w:r>
    </w:p>
    <w:p w14:paraId="07B863A8" w14:textId="77777777" w:rsidR="00681CA8" w:rsidRPr="00681CA8" w:rsidRDefault="00681CA8" w:rsidP="00681CA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Operates in the luxury hotel segment similar to Marriott.</w:t>
      </w:r>
    </w:p>
    <w:p w14:paraId="47D3DF4D" w14:textId="77777777" w:rsidR="00681CA8" w:rsidRPr="00681CA8" w:rsidRDefault="00681CA8" w:rsidP="00681CA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Focus on high-end, full-service hotels and resorts.</w:t>
      </w:r>
    </w:p>
    <w:p w14:paraId="262A5A73" w14:textId="77777777" w:rsidR="00681CA8" w:rsidRPr="00681CA8" w:rsidRDefault="00681CA8" w:rsidP="00681CA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geographic presence and market strategy.</w:t>
      </w:r>
    </w:p>
    <w:p w14:paraId="41DCC093" w14:textId="77777777" w:rsidR="00681CA8" w:rsidRPr="00681CA8" w:rsidRDefault="00681CA8" w:rsidP="00681CA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InterContinental Hotels Group PLC (IHG)</w:t>
      </w:r>
    </w:p>
    <w:p w14:paraId="4CD4963A" w14:textId="77777777" w:rsidR="00681CA8" w:rsidRPr="00681CA8" w:rsidRDefault="00681CA8" w:rsidP="00681CA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in the same industry with a broad portfolio of hotel brands.</w:t>
      </w:r>
    </w:p>
    <w:p w14:paraId="716115D9" w14:textId="00EB109F" w:rsidR="00D9275E" w:rsidRPr="00D9275E" w:rsidRDefault="00681CA8" w:rsidP="00D9275E">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global presence and business model focused on franchising and management.</w:t>
      </w:r>
    </w:p>
    <w:p w14:paraId="354B00FA" w14:textId="122CA506" w:rsidR="00D9275E" w:rsidRPr="00A74AB4" w:rsidRDefault="00D9275E" w:rsidP="00D9275E">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Pr>
          <w:rFonts w:ascii="Times New Roman" w:eastAsia="Times New Roman" w:hAnsi="Times New Roman" w:cs="Times New Roman"/>
          <w:b/>
          <w:bCs/>
          <w:kern w:val="0"/>
          <w:sz w:val="27"/>
          <w:szCs w:val="27"/>
          <w:lang w:eastAsia="en-IN"/>
          <w14:ligatures w14:val="none"/>
        </w:rPr>
        <w:t>Marriott</w:t>
      </w:r>
      <w:r w:rsidRPr="00A74AB4">
        <w:rPr>
          <w:rFonts w:ascii="Times New Roman" w:eastAsia="Times New Roman" w:hAnsi="Times New Roman" w:cs="Times New Roman"/>
          <w:b/>
          <w:bCs/>
          <w:kern w:val="0"/>
          <w:sz w:val="27"/>
          <w:szCs w:val="27"/>
          <w:lang w:eastAsia="en-IN"/>
          <w14:ligatures w14:val="none"/>
        </w:rPr>
        <w:t xml:space="preserve"> Inc. v</w:t>
      </w:r>
      <w:r>
        <w:rPr>
          <w:rFonts w:ascii="Times New Roman" w:eastAsia="Times New Roman" w:hAnsi="Times New Roman" w:cs="Times New Roman"/>
          <w:b/>
          <w:bCs/>
          <w:kern w:val="0"/>
          <w:sz w:val="27"/>
          <w:szCs w:val="27"/>
          <w:lang w:eastAsia="en-IN"/>
          <w14:ligatures w14:val="none"/>
        </w:rPr>
        <w:t>s Hilton Worldwide Holdings Inc</w:t>
      </w:r>
    </w:p>
    <w:p w14:paraId="555B16A1" w14:textId="72BD50FD" w:rsidR="00B67DC8" w:rsidRDefault="00B67DC8" w:rsidP="00B67DC8">
      <w:pPr>
        <w:pStyle w:val="NormalWeb"/>
      </w:pPr>
      <w:r>
        <w:rPr>
          <w:rStyle w:val="Strong"/>
        </w:rPr>
        <w:t>Marriott Inc.</w:t>
      </w:r>
    </w:p>
    <w:p w14:paraId="227FFA0E" w14:textId="77777777" w:rsidR="00B67DC8" w:rsidRDefault="00B67DC8" w:rsidP="00B67DC8">
      <w:pPr>
        <w:numPr>
          <w:ilvl w:val="0"/>
          <w:numId w:val="14"/>
        </w:numPr>
        <w:spacing w:before="100" w:beforeAutospacing="1" w:after="100" w:afterAutospacing="1" w:line="240" w:lineRule="auto"/>
      </w:pPr>
      <w:r>
        <w:rPr>
          <w:rStyle w:val="Strong"/>
        </w:rPr>
        <w:t>Stock Price (Average for the year):</w:t>
      </w:r>
      <w:r>
        <w:t xml:space="preserve"> $247.10</w:t>
      </w:r>
    </w:p>
    <w:p w14:paraId="22A89D37" w14:textId="77777777" w:rsidR="00B67DC8" w:rsidRDefault="00B67DC8" w:rsidP="00B67DC8">
      <w:pPr>
        <w:numPr>
          <w:ilvl w:val="0"/>
          <w:numId w:val="14"/>
        </w:numPr>
        <w:spacing w:before="100" w:beforeAutospacing="1" w:after="100" w:afterAutospacing="1" w:line="240" w:lineRule="auto"/>
      </w:pPr>
      <w:r>
        <w:rPr>
          <w:rStyle w:val="Strong"/>
        </w:rPr>
        <w:t>Market Cap:</w:t>
      </w:r>
      <w:r>
        <w:t xml:space="preserve"> $71.77B</w:t>
      </w:r>
    </w:p>
    <w:p w14:paraId="39A40E50" w14:textId="77777777" w:rsidR="00B67DC8" w:rsidRDefault="00B67DC8" w:rsidP="00B67DC8">
      <w:pPr>
        <w:numPr>
          <w:ilvl w:val="0"/>
          <w:numId w:val="14"/>
        </w:numPr>
        <w:spacing w:before="100" w:beforeAutospacing="1" w:after="100" w:afterAutospacing="1" w:line="240" w:lineRule="auto"/>
      </w:pPr>
      <w:r>
        <w:rPr>
          <w:rStyle w:val="Strong"/>
        </w:rPr>
        <w:t>Enterprise Value:</w:t>
      </w:r>
      <w:r>
        <w:t xml:space="preserve"> $84.19B</w:t>
      </w:r>
    </w:p>
    <w:p w14:paraId="65C5E9E7" w14:textId="77777777" w:rsidR="00B67DC8" w:rsidRDefault="00B67DC8" w:rsidP="00B67DC8">
      <w:pPr>
        <w:numPr>
          <w:ilvl w:val="0"/>
          <w:numId w:val="14"/>
        </w:numPr>
        <w:spacing w:before="100" w:beforeAutospacing="1" w:after="100" w:afterAutospacing="1" w:line="240" w:lineRule="auto"/>
      </w:pPr>
      <w:r>
        <w:rPr>
          <w:rStyle w:val="Strong"/>
        </w:rPr>
        <w:t>Trailing P/E:</w:t>
      </w:r>
      <w:r>
        <w:t xml:space="preserve"> 24.35</w:t>
      </w:r>
    </w:p>
    <w:p w14:paraId="74AB30C3" w14:textId="77777777" w:rsidR="00B67DC8" w:rsidRDefault="00B67DC8" w:rsidP="00B67DC8">
      <w:pPr>
        <w:numPr>
          <w:ilvl w:val="0"/>
          <w:numId w:val="14"/>
        </w:numPr>
        <w:spacing w:before="100" w:beforeAutospacing="1" w:after="100" w:afterAutospacing="1" w:line="240" w:lineRule="auto"/>
      </w:pPr>
      <w:r>
        <w:rPr>
          <w:rStyle w:val="Strong"/>
        </w:rPr>
        <w:t>Forward P/E:</w:t>
      </w:r>
      <w:r>
        <w:t xml:space="preserve"> 26.39</w:t>
      </w:r>
    </w:p>
    <w:p w14:paraId="667A8D9E" w14:textId="77777777" w:rsidR="00B67DC8" w:rsidRDefault="00B67DC8" w:rsidP="00B67DC8">
      <w:pPr>
        <w:numPr>
          <w:ilvl w:val="0"/>
          <w:numId w:val="14"/>
        </w:numPr>
        <w:spacing w:before="100" w:beforeAutospacing="1" w:after="100" w:afterAutospacing="1" w:line="240" w:lineRule="auto"/>
      </w:pPr>
      <w:r>
        <w:rPr>
          <w:rStyle w:val="Strong"/>
        </w:rPr>
        <w:t>Enterprise Value/Revenue:</w:t>
      </w:r>
      <w:r>
        <w:t xml:space="preserve"> 3.55</w:t>
      </w:r>
    </w:p>
    <w:p w14:paraId="0697CC14" w14:textId="77777777" w:rsidR="00B67DC8" w:rsidRDefault="00B67DC8" w:rsidP="00B67DC8">
      <w:pPr>
        <w:numPr>
          <w:ilvl w:val="0"/>
          <w:numId w:val="14"/>
        </w:numPr>
        <w:spacing w:before="100" w:beforeAutospacing="1" w:after="100" w:afterAutospacing="1" w:line="240" w:lineRule="auto"/>
      </w:pPr>
      <w:r>
        <w:rPr>
          <w:rStyle w:val="Strong"/>
        </w:rPr>
        <w:t>Enterprise Value/EBITDA:</w:t>
      </w:r>
      <w:r>
        <w:t xml:space="preserve"> 19.95</w:t>
      </w:r>
    </w:p>
    <w:p w14:paraId="087CE167" w14:textId="77777777" w:rsidR="00B67DC8" w:rsidRDefault="00B67DC8" w:rsidP="00B67DC8">
      <w:pPr>
        <w:numPr>
          <w:ilvl w:val="0"/>
          <w:numId w:val="14"/>
        </w:numPr>
        <w:spacing w:before="100" w:beforeAutospacing="1" w:after="100" w:afterAutospacing="1" w:line="240" w:lineRule="auto"/>
      </w:pPr>
      <w:r>
        <w:rPr>
          <w:rStyle w:val="Strong"/>
        </w:rPr>
        <w:t>Profit Margin:</w:t>
      </w:r>
      <w:r>
        <w:t xml:space="preserve"> 48.94%</w:t>
      </w:r>
    </w:p>
    <w:p w14:paraId="39DFE07E" w14:textId="77777777" w:rsidR="00B67DC8" w:rsidRDefault="00B67DC8" w:rsidP="00B67DC8">
      <w:pPr>
        <w:numPr>
          <w:ilvl w:val="0"/>
          <w:numId w:val="14"/>
        </w:numPr>
        <w:spacing w:before="100" w:beforeAutospacing="1" w:after="100" w:afterAutospacing="1" w:line="240" w:lineRule="auto"/>
      </w:pPr>
      <w:r>
        <w:rPr>
          <w:rStyle w:val="Strong"/>
        </w:rPr>
        <w:t>Operating Margin:</w:t>
      </w:r>
      <w:r>
        <w:t xml:space="preserve"> 43.29%</w:t>
      </w:r>
    </w:p>
    <w:p w14:paraId="5CB424D4" w14:textId="77777777" w:rsidR="00B67DC8" w:rsidRDefault="00B67DC8" w:rsidP="00B67DC8">
      <w:pPr>
        <w:pStyle w:val="NormalWeb"/>
      </w:pPr>
      <w:r>
        <w:rPr>
          <w:rStyle w:val="Strong"/>
        </w:rPr>
        <w:t>Hilton Worldwide Holdings Inc.</w:t>
      </w:r>
    </w:p>
    <w:p w14:paraId="05F5B7CE" w14:textId="77777777" w:rsidR="00B67DC8" w:rsidRDefault="00B67DC8" w:rsidP="00B67DC8">
      <w:pPr>
        <w:numPr>
          <w:ilvl w:val="0"/>
          <w:numId w:val="15"/>
        </w:numPr>
        <w:spacing w:before="100" w:beforeAutospacing="1" w:after="100" w:afterAutospacing="1" w:line="240" w:lineRule="auto"/>
      </w:pPr>
      <w:r>
        <w:rPr>
          <w:rStyle w:val="Strong"/>
        </w:rPr>
        <w:t>Stock Price (Average for the year):</w:t>
      </w:r>
      <w:r>
        <w:t xml:space="preserve"> $147.52</w:t>
      </w:r>
    </w:p>
    <w:p w14:paraId="3E9904B2" w14:textId="77777777" w:rsidR="00B67DC8" w:rsidRDefault="00B67DC8" w:rsidP="00B67DC8">
      <w:pPr>
        <w:numPr>
          <w:ilvl w:val="0"/>
          <w:numId w:val="15"/>
        </w:numPr>
        <w:spacing w:before="100" w:beforeAutospacing="1" w:after="100" w:afterAutospacing="1" w:line="240" w:lineRule="auto"/>
      </w:pPr>
      <w:r>
        <w:rPr>
          <w:rStyle w:val="Strong"/>
        </w:rPr>
        <w:t>Market Cap:</w:t>
      </w:r>
      <w:r>
        <w:t xml:space="preserve"> $40.25B</w:t>
      </w:r>
    </w:p>
    <w:p w14:paraId="0F55F69C" w14:textId="77777777" w:rsidR="00B67DC8" w:rsidRDefault="00B67DC8" w:rsidP="00B67DC8">
      <w:pPr>
        <w:numPr>
          <w:ilvl w:val="0"/>
          <w:numId w:val="15"/>
        </w:numPr>
        <w:spacing w:before="100" w:beforeAutospacing="1" w:after="100" w:afterAutospacing="1" w:line="240" w:lineRule="auto"/>
      </w:pPr>
      <w:r>
        <w:rPr>
          <w:rStyle w:val="Strong"/>
        </w:rPr>
        <w:t>Enterprise Value:</w:t>
      </w:r>
      <w:r>
        <w:t xml:space="preserve"> $52.15B</w:t>
      </w:r>
    </w:p>
    <w:p w14:paraId="6FE27F42" w14:textId="77777777" w:rsidR="00B67DC8" w:rsidRDefault="00B67DC8" w:rsidP="00B67DC8">
      <w:pPr>
        <w:numPr>
          <w:ilvl w:val="0"/>
          <w:numId w:val="15"/>
        </w:numPr>
        <w:spacing w:before="100" w:beforeAutospacing="1" w:after="100" w:afterAutospacing="1" w:line="240" w:lineRule="auto"/>
      </w:pPr>
      <w:r>
        <w:rPr>
          <w:rStyle w:val="Strong"/>
        </w:rPr>
        <w:t>Trailing P/E:</w:t>
      </w:r>
      <w:r>
        <w:t xml:space="preserve"> 27.50</w:t>
      </w:r>
    </w:p>
    <w:p w14:paraId="5F38F6D8" w14:textId="77777777" w:rsidR="00B67DC8" w:rsidRDefault="00B67DC8" w:rsidP="00B67DC8">
      <w:pPr>
        <w:numPr>
          <w:ilvl w:val="0"/>
          <w:numId w:val="15"/>
        </w:numPr>
        <w:spacing w:before="100" w:beforeAutospacing="1" w:after="100" w:afterAutospacing="1" w:line="240" w:lineRule="auto"/>
      </w:pPr>
      <w:r>
        <w:rPr>
          <w:rStyle w:val="Strong"/>
        </w:rPr>
        <w:t>Forward P/E:</w:t>
      </w:r>
      <w:r>
        <w:t xml:space="preserve"> 25.36</w:t>
      </w:r>
    </w:p>
    <w:p w14:paraId="27629DA7" w14:textId="77777777" w:rsidR="00B67DC8" w:rsidRDefault="00B67DC8" w:rsidP="00B67DC8">
      <w:pPr>
        <w:numPr>
          <w:ilvl w:val="0"/>
          <w:numId w:val="15"/>
        </w:numPr>
        <w:spacing w:before="100" w:beforeAutospacing="1" w:after="100" w:afterAutospacing="1" w:line="240" w:lineRule="auto"/>
      </w:pPr>
      <w:r>
        <w:rPr>
          <w:rStyle w:val="Strong"/>
        </w:rPr>
        <w:t>Enterprise Value/Revenue:</w:t>
      </w:r>
      <w:r>
        <w:t xml:space="preserve"> 4.22</w:t>
      </w:r>
    </w:p>
    <w:p w14:paraId="0D46D9B3" w14:textId="77777777" w:rsidR="00B67DC8" w:rsidRDefault="00B67DC8" w:rsidP="00B67DC8">
      <w:pPr>
        <w:numPr>
          <w:ilvl w:val="0"/>
          <w:numId w:val="15"/>
        </w:numPr>
        <w:spacing w:before="100" w:beforeAutospacing="1" w:after="100" w:afterAutospacing="1" w:line="240" w:lineRule="auto"/>
      </w:pPr>
      <w:r>
        <w:rPr>
          <w:rStyle w:val="Strong"/>
        </w:rPr>
        <w:t>Enterprise Value/EBITDA:</w:t>
      </w:r>
      <w:r>
        <w:t xml:space="preserve"> 16.32</w:t>
      </w:r>
    </w:p>
    <w:p w14:paraId="721A6D2F" w14:textId="77777777" w:rsidR="00B67DC8" w:rsidRDefault="00B67DC8" w:rsidP="00B67DC8">
      <w:pPr>
        <w:numPr>
          <w:ilvl w:val="0"/>
          <w:numId w:val="15"/>
        </w:numPr>
        <w:spacing w:before="100" w:beforeAutospacing="1" w:after="100" w:afterAutospacing="1" w:line="240" w:lineRule="auto"/>
      </w:pPr>
      <w:r>
        <w:rPr>
          <w:rStyle w:val="Strong"/>
        </w:rPr>
        <w:t>Profit Margin:</w:t>
      </w:r>
      <w:r>
        <w:t xml:space="preserve"> 16.72%</w:t>
      </w:r>
    </w:p>
    <w:p w14:paraId="7ADB9703" w14:textId="77777777" w:rsidR="00B67DC8" w:rsidRDefault="00B67DC8" w:rsidP="00B67DC8">
      <w:pPr>
        <w:numPr>
          <w:ilvl w:val="0"/>
          <w:numId w:val="15"/>
        </w:numPr>
        <w:spacing w:before="100" w:beforeAutospacing="1" w:after="100" w:afterAutospacing="1" w:line="240" w:lineRule="auto"/>
      </w:pPr>
      <w:r>
        <w:rPr>
          <w:rStyle w:val="Strong"/>
        </w:rPr>
        <w:t>Operating Margin:</w:t>
      </w:r>
      <w:r>
        <w:t xml:space="preserve"> 22.55%</w:t>
      </w:r>
    </w:p>
    <w:p w14:paraId="7EA2D46A" w14:textId="77777777" w:rsidR="008D1BDC" w:rsidRPr="00F814C1" w:rsidRDefault="00C466B2" w:rsidP="008D1BDC">
      <w:pPr>
        <w:pStyle w:val="NoSpacing"/>
        <w:rPr>
          <w:sz w:val="24"/>
          <w:szCs w:val="24"/>
        </w:rPr>
      </w:pPr>
      <w:r w:rsidRPr="00F814C1">
        <w:rPr>
          <w:rFonts w:ascii="Times New Roman" w:eastAsia="Times New Roman" w:hAnsi="Times New Roman" w:cs="Times New Roman"/>
          <w:b/>
          <w:bCs/>
          <w:kern w:val="0"/>
          <w:sz w:val="24"/>
          <w:szCs w:val="24"/>
          <w:lang w:eastAsia="en-IN"/>
        </w:rPr>
        <w:t>Analysis:</w:t>
      </w:r>
      <w:r w:rsidRPr="00F814C1">
        <w:rPr>
          <w:rFonts w:ascii="Times New Roman" w:eastAsia="Times New Roman" w:hAnsi="Times New Roman" w:cs="Times New Roman"/>
          <w:kern w:val="0"/>
          <w:sz w:val="24"/>
          <w:szCs w:val="24"/>
          <w:lang w:eastAsia="en-IN"/>
        </w:rPr>
        <w:t xml:space="preserve"> </w:t>
      </w:r>
      <w:r w:rsidR="008D1BDC" w:rsidRPr="00F814C1">
        <w:rPr>
          <w:sz w:val="24"/>
          <w:szCs w:val="24"/>
        </w:rPr>
        <w:t>Marriott Inc. exhibits robust financial metrics in the hospitality sector, with a substantial market capitalization and enterprise value highlighting its leading position. Its moderate P/E ratios signify investor confidence in sustained growth and operational efficiency. Marriott's healthy profit and operating margins underscore effective cost management despite operational complexities in the hospitality industry.</w:t>
      </w:r>
    </w:p>
    <w:p w14:paraId="47BBED9A" w14:textId="77777777" w:rsidR="008D1BDC" w:rsidRPr="00F814C1" w:rsidRDefault="008D1BDC" w:rsidP="008D1BDC">
      <w:pPr>
        <w:pStyle w:val="NoSpacing"/>
        <w:rPr>
          <w:rFonts w:ascii="Times New Roman" w:eastAsia="Times New Roman" w:hAnsi="Times New Roman" w:cs="Times New Roman"/>
          <w:kern w:val="0"/>
          <w:sz w:val="24"/>
          <w:szCs w:val="24"/>
          <w:lang w:eastAsia="en-IN"/>
        </w:rPr>
      </w:pPr>
      <w:r w:rsidRPr="00F814C1">
        <w:rPr>
          <w:rFonts w:ascii="Times New Roman" w:eastAsia="Times New Roman" w:hAnsi="Times New Roman" w:cs="Times New Roman"/>
          <w:kern w:val="0"/>
          <w:sz w:val="24"/>
          <w:szCs w:val="24"/>
          <w:lang w:eastAsia="en-IN"/>
        </w:rPr>
        <w:t>In contrast, Hilton Worldwide Holdings Inc. presents a slightly higher valuation with notable P/E ratios, indicating optimistic market expectations for future earnings growth. Hilton's competitive margins reflect effective operational strategies amidst evolving market dynamics, although its higher enterprise value metrics suggest differing investor perceptions of growth potential compared to Marriott.</w:t>
      </w:r>
    </w:p>
    <w:p w14:paraId="0F9719F8" w14:textId="77777777" w:rsidR="008D1BDC" w:rsidRPr="008D1BDC" w:rsidRDefault="008D1BDC" w:rsidP="008D1BDC">
      <w:pPr>
        <w:pStyle w:val="NoSpacing"/>
        <w:rPr>
          <w:rFonts w:ascii="Times New Roman" w:eastAsia="Times New Roman" w:hAnsi="Times New Roman" w:cs="Times New Roman"/>
          <w:kern w:val="0"/>
          <w:sz w:val="24"/>
          <w:szCs w:val="24"/>
          <w:lang w:eastAsia="en-IN"/>
        </w:rPr>
      </w:pPr>
      <w:r w:rsidRPr="00F814C1">
        <w:rPr>
          <w:rFonts w:ascii="Times New Roman" w:eastAsia="Times New Roman" w:hAnsi="Times New Roman" w:cs="Times New Roman"/>
          <w:kern w:val="0"/>
          <w:sz w:val="24"/>
          <w:szCs w:val="24"/>
          <w:lang w:eastAsia="en-IN"/>
        </w:rPr>
        <w:t>Overall, Marriott's and Hilton's financial profiles reflect their respective strategies and market positions within the hospitality industry, appealing to investors with varying risk appetites and growth expectations</w:t>
      </w:r>
      <w:r w:rsidRPr="008D1BDC">
        <w:rPr>
          <w:rFonts w:ascii="Times New Roman" w:eastAsia="Times New Roman" w:hAnsi="Times New Roman" w:cs="Times New Roman"/>
          <w:kern w:val="0"/>
          <w:sz w:val="24"/>
          <w:szCs w:val="24"/>
          <w:lang w:eastAsia="en-IN"/>
        </w:rPr>
        <w:t>.</w:t>
      </w:r>
    </w:p>
    <w:p w14:paraId="2F380D28" w14:textId="32CBFD96" w:rsidR="00C466B2" w:rsidRPr="00681CA8" w:rsidRDefault="00C466B2" w:rsidP="008D1BDC">
      <w:pPr>
        <w:pStyle w:val="NoSpacing"/>
        <w:rPr>
          <w:rFonts w:ascii="Times New Roman" w:eastAsia="Times New Roman" w:hAnsi="Times New Roman" w:cs="Times New Roman"/>
          <w:kern w:val="0"/>
          <w:sz w:val="24"/>
          <w:szCs w:val="24"/>
          <w:lang w:eastAsia="en-IN"/>
        </w:rPr>
      </w:pPr>
    </w:p>
    <w:p w14:paraId="54A51EA0" w14:textId="77777777" w:rsidR="00681CA8" w:rsidRPr="009E3D8F" w:rsidRDefault="00681CA8" w:rsidP="00681CA8">
      <w:pPr>
        <w:spacing w:before="100" w:beforeAutospacing="1" w:after="100" w:afterAutospacing="1" w:line="240" w:lineRule="auto"/>
        <w:outlineLvl w:val="2"/>
        <w:rPr>
          <w:rFonts w:ascii="Times New Roman" w:eastAsia="Times New Roman" w:hAnsi="Times New Roman" w:cs="Times New Roman"/>
          <w:b/>
          <w:bCs/>
          <w:kern w:val="0"/>
          <w:sz w:val="27"/>
          <w:szCs w:val="27"/>
          <w:u w:val="single"/>
          <w:lang w:eastAsia="en-IN"/>
          <w14:ligatures w14:val="none"/>
        </w:rPr>
      </w:pPr>
      <w:r w:rsidRPr="009E3D8F">
        <w:rPr>
          <w:rFonts w:ascii="Times New Roman" w:eastAsia="Times New Roman" w:hAnsi="Times New Roman" w:cs="Times New Roman"/>
          <w:b/>
          <w:bCs/>
          <w:kern w:val="0"/>
          <w:sz w:val="27"/>
          <w:szCs w:val="27"/>
          <w:u w:val="single"/>
          <w:lang w:eastAsia="en-IN"/>
          <w14:ligatures w14:val="none"/>
        </w:rPr>
        <w:t>Tesla Inc.</w:t>
      </w:r>
    </w:p>
    <w:p w14:paraId="5D94C401" w14:textId="77777777" w:rsidR="00681CA8" w:rsidRPr="00681CA8" w:rsidRDefault="00681CA8" w:rsidP="00681CA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General Motors Company (GM)</w:t>
      </w:r>
    </w:p>
    <w:p w14:paraId="2F303913"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in the electric vehicle (EV) market with its Chevrolet Bolt and other models.</w:t>
      </w:r>
    </w:p>
    <w:p w14:paraId="680A5827"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Major player in the automotive industry with a growing focus on EVs.</w:t>
      </w:r>
    </w:p>
    <w:p w14:paraId="6FE4D098"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advancements in autonomous driving technology.</w:t>
      </w:r>
    </w:p>
    <w:p w14:paraId="38233DCC" w14:textId="77777777" w:rsidR="00681CA8" w:rsidRPr="00681CA8" w:rsidRDefault="00681CA8" w:rsidP="00681CA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Ford Motor Company</w:t>
      </w:r>
    </w:p>
    <w:p w14:paraId="3B068836"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Active in the EV market with its Mustang Mach-E and F-150 Lightning.</w:t>
      </w:r>
    </w:p>
    <w:p w14:paraId="04A455F0"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Comparable scale and market presence in the automotive sector.</w:t>
      </w:r>
    </w:p>
    <w:p w14:paraId="2F819541"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Significant investment in electric and autonomous vehicle technology.</w:t>
      </w:r>
    </w:p>
    <w:p w14:paraId="1947B9E1" w14:textId="77777777" w:rsidR="00681CA8" w:rsidRPr="00681CA8" w:rsidRDefault="00681CA8" w:rsidP="00681CA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NIO Inc.</w:t>
      </w:r>
    </w:p>
    <w:p w14:paraId="6FB2A95A"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Direct competitor in the EV market, particularly in China.</w:t>
      </w:r>
    </w:p>
    <w:p w14:paraId="3417DFE0"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focus on high-performance electric vehicles and autonomous driving.</w:t>
      </w:r>
    </w:p>
    <w:p w14:paraId="12F469B9" w14:textId="77777777" w:rsid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for the same market segments and consumer base.</w:t>
      </w:r>
    </w:p>
    <w:p w14:paraId="2ABC0600" w14:textId="77777777" w:rsidR="002747D3" w:rsidRPr="00A74AB4" w:rsidRDefault="002747D3" w:rsidP="002747D3">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A74AB4">
        <w:rPr>
          <w:rFonts w:ascii="Times New Roman" w:eastAsia="Times New Roman" w:hAnsi="Times New Roman" w:cs="Times New Roman"/>
          <w:b/>
          <w:bCs/>
          <w:kern w:val="0"/>
          <w:sz w:val="27"/>
          <w:szCs w:val="27"/>
          <w:lang w:eastAsia="en-IN"/>
          <w14:ligatures w14:val="none"/>
        </w:rPr>
        <w:t>Tesla Inc. vs. General Motors</w:t>
      </w:r>
    </w:p>
    <w:p w14:paraId="0A3EEA9F" w14:textId="77777777" w:rsidR="002747D3" w:rsidRPr="00A74AB4" w:rsidRDefault="002747D3" w:rsidP="002747D3">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Tesla Inc.</w:t>
      </w:r>
    </w:p>
    <w:p w14:paraId="2ABB8737" w14:textId="77777777" w:rsidR="002747D3" w:rsidRPr="00A74AB4" w:rsidRDefault="002747D3" w:rsidP="002747D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Stock Price (Average for the year):</w:t>
      </w:r>
      <w:r w:rsidRPr="00A74AB4">
        <w:rPr>
          <w:rFonts w:ascii="Times New Roman" w:eastAsia="Times New Roman" w:hAnsi="Times New Roman" w:cs="Times New Roman"/>
          <w:kern w:val="0"/>
          <w:sz w:val="24"/>
          <w:szCs w:val="24"/>
          <w:lang w:eastAsia="en-IN"/>
          <w14:ligatures w14:val="none"/>
        </w:rPr>
        <w:t xml:space="preserve"> $725.63</w:t>
      </w:r>
    </w:p>
    <w:p w14:paraId="773F1E52" w14:textId="77777777" w:rsidR="002747D3" w:rsidRPr="00A74AB4" w:rsidRDefault="002747D3" w:rsidP="002747D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Market Cap:</w:t>
      </w:r>
      <w:r w:rsidRPr="00A74AB4">
        <w:rPr>
          <w:rFonts w:ascii="Times New Roman" w:eastAsia="Times New Roman" w:hAnsi="Times New Roman" w:cs="Times New Roman"/>
          <w:kern w:val="0"/>
          <w:sz w:val="24"/>
          <w:szCs w:val="24"/>
          <w:lang w:eastAsia="en-IN"/>
          <w14:ligatures w14:val="none"/>
        </w:rPr>
        <w:t xml:space="preserve"> $1.073 trillion</w:t>
      </w:r>
    </w:p>
    <w:p w14:paraId="4B7B2BB8" w14:textId="77777777" w:rsidR="002747D3" w:rsidRPr="00A74AB4" w:rsidRDefault="002747D3" w:rsidP="002747D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w:t>
      </w:r>
      <w:r w:rsidRPr="00A74AB4">
        <w:rPr>
          <w:rFonts w:ascii="Times New Roman" w:eastAsia="Times New Roman" w:hAnsi="Times New Roman" w:cs="Times New Roman"/>
          <w:kern w:val="0"/>
          <w:sz w:val="24"/>
          <w:szCs w:val="24"/>
          <w:lang w:eastAsia="en-IN"/>
          <w14:ligatures w14:val="none"/>
        </w:rPr>
        <w:t xml:space="preserve"> $1.049 trillion</w:t>
      </w:r>
    </w:p>
    <w:p w14:paraId="4F491C77" w14:textId="77777777" w:rsidR="002747D3" w:rsidRPr="00A74AB4" w:rsidRDefault="002747D3" w:rsidP="002747D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Trailing P/E:</w:t>
      </w:r>
      <w:r w:rsidRPr="00A74AB4">
        <w:rPr>
          <w:rFonts w:ascii="Times New Roman" w:eastAsia="Times New Roman" w:hAnsi="Times New Roman" w:cs="Times New Roman"/>
          <w:kern w:val="0"/>
          <w:sz w:val="24"/>
          <w:szCs w:val="24"/>
          <w:lang w:eastAsia="en-IN"/>
          <w14:ligatures w14:val="none"/>
        </w:rPr>
        <w:t xml:space="preserve"> 87.92</w:t>
      </w:r>
    </w:p>
    <w:p w14:paraId="42D5ED47" w14:textId="77777777" w:rsidR="002747D3" w:rsidRPr="00A74AB4" w:rsidRDefault="002747D3" w:rsidP="002747D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Forward P/E:</w:t>
      </w:r>
      <w:r w:rsidRPr="00A74AB4">
        <w:rPr>
          <w:rFonts w:ascii="Times New Roman" w:eastAsia="Times New Roman" w:hAnsi="Times New Roman" w:cs="Times New Roman"/>
          <w:kern w:val="0"/>
          <w:sz w:val="24"/>
          <w:szCs w:val="24"/>
          <w:lang w:eastAsia="en-IN"/>
          <w14:ligatures w14:val="none"/>
        </w:rPr>
        <w:t xml:space="preserve"> 58.68</w:t>
      </w:r>
    </w:p>
    <w:p w14:paraId="23FC93C9" w14:textId="77777777" w:rsidR="002747D3" w:rsidRPr="00A74AB4" w:rsidRDefault="002747D3" w:rsidP="002747D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 / Revenue:</w:t>
      </w:r>
      <w:r w:rsidRPr="00A74AB4">
        <w:rPr>
          <w:rFonts w:ascii="Times New Roman" w:eastAsia="Times New Roman" w:hAnsi="Times New Roman" w:cs="Times New Roman"/>
          <w:kern w:val="0"/>
          <w:sz w:val="24"/>
          <w:szCs w:val="24"/>
          <w:lang w:eastAsia="en-IN"/>
          <w14:ligatures w14:val="none"/>
        </w:rPr>
        <w:t xml:space="preserve"> 10.88</w:t>
      </w:r>
    </w:p>
    <w:p w14:paraId="2BBE5B70" w14:textId="77777777" w:rsidR="002747D3" w:rsidRPr="00A74AB4" w:rsidRDefault="002747D3" w:rsidP="002747D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 / EBITDA:</w:t>
      </w:r>
      <w:r w:rsidRPr="00A74AB4">
        <w:rPr>
          <w:rFonts w:ascii="Times New Roman" w:eastAsia="Times New Roman" w:hAnsi="Times New Roman" w:cs="Times New Roman"/>
          <w:kern w:val="0"/>
          <w:sz w:val="24"/>
          <w:szCs w:val="24"/>
          <w:lang w:eastAsia="en-IN"/>
          <w14:ligatures w14:val="none"/>
        </w:rPr>
        <w:t xml:space="preserve"> 54.24</w:t>
      </w:r>
    </w:p>
    <w:p w14:paraId="40C6B439" w14:textId="77777777" w:rsidR="002747D3" w:rsidRPr="00A74AB4" w:rsidRDefault="002747D3" w:rsidP="002747D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Profit Margin:</w:t>
      </w:r>
      <w:r w:rsidRPr="00A74AB4">
        <w:rPr>
          <w:rFonts w:ascii="Times New Roman" w:eastAsia="Times New Roman" w:hAnsi="Times New Roman" w:cs="Times New Roman"/>
          <w:kern w:val="0"/>
          <w:sz w:val="24"/>
          <w:szCs w:val="24"/>
          <w:lang w:eastAsia="en-IN"/>
          <w14:ligatures w14:val="none"/>
        </w:rPr>
        <w:t xml:space="preserve"> 7.39%</w:t>
      </w:r>
    </w:p>
    <w:p w14:paraId="21FCD510" w14:textId="77777777" w:rsidR="002747D3" w:rsidRPr="00A74AB4" w:rsidRDefault="002747D3" w:rsidP="002747D3">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Operating Margin:</w:t>
      </w:r>
      <w:r w:rsidRPr="00A74AB4">
        <w:rPr>
          <w:rFonts w:ascii="Times New Roman" w:eastAsia="Times New Roman" w:hAnsi="Times New Roman" w:cs="Times New Roman"/>
          <w:kern w:val="0"/>
          <w:sz w:val="24"/>
          <w:szCs w:val="24"/>
          <w:lang w:eastAsia="en-IN"/>
          <w14:ligatures w14:val="none"/>
        </w:rPr>
        <w:t xml:space="preserve"> 12.52%</w:t>
      </w:r>
    </w:p>
    <w:p w14:paraId="7B867EEE" w14:textId="77777777" w:rsidR="002747D3" w:rsidRPr="00A74AB4" w:rsidRDefault="002747D3" w:rsidP="002747D3">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General Motors</w:t>
      </w:r>
    </w:p>
    <w:p w14:paraId="71C07289" w14:textId="77777777" w:rsidR="002747D3" w:rsidRPr="00A74AB4" w:rsidRDefault="002747D3" w:rsidP="002747D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Stock Price (Average for the year):</w:t>
      </w:r>
      <w:r w:rsidRPr="00A74AB4">
        <w:rPr>
          <w:rFonts w:ascii="Times New Roman" w:eastAsia="Times New Roman" w:hAnsi="Times New Roman" w:cs="Times New Roman"/>
          <w:kern w:val="0"/>
          <w:sz w:val="24"/>
          <w:szCs w:val="24"/>
          <w:lang w:eastAsia="en-IN"/>
          <w14:ligatures w14:val="none"/>
        </w:rPr>
        <w:t xml:space="preserve"> $59.22</w:t>
      </w:r>
    </w:p>
    <w:p w14:paraId="7EF6D831" w14:textId="77777777" w:rsidR="002747D3" w:rsidRPr="00A74AB4" w:rsidRDefault="002747D3" w:rsidP="002747D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Market Cap:</w:t>
      </w:r>
      <w:r w:rsidRPr="00A74AB4">
        <w:rPr>
          <w:rFonts w:ascii="Times New Roman" w:eastAsia="Times New Roman" w:hAnsi="Times New Roman" w:cs="Times New Roman"/>
          <w:kern w:val="0"/>
          <w:sz w:val="24"/>
          <w:szCs w:val="24"/>
          <w:lang w:eastAsia="en-IN"/>
          <w14:ligatures w14:val="none"/>
        </w:rPr>
        <w:t xml:space="preserve"> $87.9 billion</w:t>
      </w:r>
    </w:p>
    <w:p w14:paraId="5ED0DBB1" w14:textId="77777777" w:rsidR="002747D3" w:rsidRPr="00A74AB4" w:rsidRDefault="002747D3" w:rsidP="002747D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w:t>
      </w:r>
      <w:r w:rsidRPr="00A74AB4">
        <w:rPr>
          <w:rFonts w:ascii="Times New Roman" w:eastAsia="Times New Roman" w:hAnsi="Times New Roman" w:cs="Times New Roman"/>
          <w:kern w:val="0"/>
          <w:sz w:val="24"/>
          <w:szCs w:val="24"/>
          <w:lang w:eastAsia="en-IN"/>
          <w14:ligatures w14:val="none"/>
        </w:rPr>
        <w:t xml:space="preserve"> $130.8 billion</w:t>
      </w:r>
    </w:p>
    <w:p w14:paraId="0D88F3F0" w14:textId="77777777" w:rsidR="002747D3" w:rsidRPr="00A74AB4" w:rsidRDefault="002747D3" w:rsidP="002747D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Trailing P/E:</w:t>
      </w:r>
      <w:r w:rsidRPr="00A74AB4">
        <w:rPr>
          <w:rFonts w:ascii="Times New Roman" w:eastAsia="Times New Roman" w:hAnsi="Times New Roman" w:cs="Times New Roman"/>
          <w:kern w:val="0"/>
          <w:sz w:val="24"/>
          <w:szCs w:val="24"/>
          <w:lang w:eastAsia="en-IN"/>
          <w14:ligatures w14:val="none"/>
        </w:rPr>
        <w:t xml:space="preserve"> 9.37</w:t>
      </w:r>
    </w:p>
    <w:p w14:paraId="5A030179" w14:textId="77777777" w:rsidR="002747D3" w:rsidRPr="00A74AB4" w:rsidRDefault="002747D3" w:rsidP="002747D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Forward P/E:</w:t>
      </w:r>
      <w:r w:rsidRPr="00A74AB4">
        <w:rPr>
          <w:rFonts w:ascii="Times New Roman" w:eastAsia="Times New Roman" w:hAnsi="Times New Roman" w:cs="Times New Roman"/>
          <w:kern w:val="0"/>
          <w:sz w:val="24"/>
          <w:szCs w:val="24"/>
          <w:lang w:eastAsia="en-IN"/>
          <w14:ligatures w14:val="none"/>
        </w:rPr>
        <w:t xml:space="preserve"> 6.94</w:t>
      </w:r>
    </w:p>
    <w:p w14:paraId="405C5D24" w14:textId="77777777" w:rsidR="002747D3" w:rsidRPr="00A74AB4" w:rsidRDefault="002747D3" w:rsidP="002747D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 / Revenue:</w:t>
      </w:r>
      <w:r w:rsidRPr="00A74AB4">
        <w:rPr>
          <w:rFonts w:ascii="Times New Roman" w:eastAsia="Times New Roman" w:hAnsi="Times New Roman" w:cs="Times New Roman"/>
          <w:kern w:val="0"/>
          <w:sz w:val="24"/>
          <w:szCs w:val="24"/>
          <w:lang w:eastAsia="en-IN"/>
          <w14:ligatures w14:val="none"/>
        </w:rPr>
        <w:t xml:space="preserve"> 0.88</w:t>
      </w:r>
    </w:p>
    <w:p w14:paraId="326E1448" w14:textId="77777777" w:rsidR="002747D3" w:rsidRPr="00A74AB4" w:rsidRDefault="002747D3" w:rsidP="002747D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 / EBITDA:</w:t>
      </w:r>
      <w:r w:rsidRPr="00A74AB4">
        <w:rPr>
          <w:rFonts w:ascii="Times New Roman" w:eastAsia="Times New Roman" w:hAnsi="Times New Roman" w:cs="Times New Roman"/>
          <w:kern w:val="0"/>
          <w:sz w:val="24"/>
          <w:szCs w:val="24"/>
          <w:lang w:eastAsia="en-IN"/>
          <w14:ligatures w14:val="none"/>
        </w:rPr>
        <w:t xml:space="preserve"> 4.97</w:t>
      </w:r>
    </w:p>
    <w:p w14:paraId="440CDEB4" w14:textId="77777777" w:rsidR="002747D3" w:rsidRPr="00A74AB4" w:rsidRDefault="002747D3" w:rsidP="002747D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Profit Margin:</w:t>
      </w:r>
      <w:r w:rsidRPr="00A74AB4">
        <w:rPr>
          <w:rFonts w:ascii="Times New Roman" w:eastAsia="Times New Roman" w:hAnsi="Times New Roman" w:cs="Times New Roman"/>
          <w:kern w:val="0"/>
          <w:sz w:val="24"/>
          <w:szCs w:val="24"/>
          <w:lang w:eastAsia="en-IN"/>
          <w14:ligatures w14:val="none"/>
        </w:rPr>
        <w:t xml:space="preserve"> 7.09%</w:t>
      </w:r>
    </w:p>
    <w:p w14:paraId="3CC88358" w14:textId="77777777" w:rsidR="002747D3" w:rsidRPr="00A74AB4" w:rsidRDefault="002747D3" w:rsidP="002747D3">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Operating Margin:</w:t>
      </w:r>
      <w:r w:rsidRPr="00A74AB4">
        <w:rPr>
          <w:rFonts w:ascii="Times New Roman" w:eastAsia="Times New Roman" w:hAnsi="Times New Roman" w:cs="Times New Roman"/>
          <w:kern w:val="0"/>
          <w:sz w:val="24"/>
          <w:szCs w:val="24"/>
          <w:lang w:eastAsia="en-IN"/>
          <w14:ligatures w14:val="none"/>
        </w:rPr>
        <w:t xml:space="preserve"> 5.13%</w:t>
      </w:r>
    </w:p>
    <w:p w14:paraId="7363ACA5" w14:textId="77777777" w:rsidR="002747D3" w:rsidRPr="002C2704" w:rsidRDefault="002747D3" w:rsidP="00A609E4">
      <w:pPr>
        <w:pStyle w:val="NoSpacing"/>
        <w:rPr>
          <w:sz w:val="24"/>
          <w:szCs w:val="24"/>
          <w:lang w:eastAsia="en-IN"/>
        </w:rPr>
      </w:pPr>
      <w:r w:rsidRPr="002C2704">
        <w:rPr>
          <w:b/>
          <w:bCs/>
          <w:sz w:val="24"/>
          <w:szCs w:val="24"/>
          <w:lang w:eastAsia="en-IN"/>
        </w:rPr>
        <w:t>Analysis:</w:t>
      </w:r>
      <w:r w:rsidRPr="002C2704">
        <w:rPr>
          <w:sz w:val="24"/>
          <w:szCs w:val="24"/>
          <w:lang w:eastAsia="en-IN"/>
        </w:rPr>
        <w:t xml:space="preserve"> Tesla's significantly higher market capitalization and enterprise value underscore its dominant position in the electric vehicle market and investor confidence in its future growth. The high P/E ratios reflect the market's expectations for Tesla's rapid expansion and innovation capabilities. Tesla's profit and operating margins demonstrate efficient cost management despite high R&amp;D expenditures.</w:t>
      </w:r>
    </w:p>
    <w:p w14:paraId="4CAB19A2" w14:textId="5D77B521" w:rsidR="002747D3" w:rsidRPr="002C2704" w:rsidRDefault="002747D3" w:rsidP="00A609E4">
      <w:pPr>
        <w:pStyle w:val="NoSpacing"/>
        <w:rPr>
          <w:sz w:val="24"/>
          <w:szCs w:val="24"/>
          <w:lang w:eastAsia="en-IN"/>
        </w:rPr>
      </w:pPr>
      <w:r w:rsidRPr="002C2704">
        <w:rPr>
          <w:sz w:val="24"/>
          <w:szCs w:val="24"/>
          <w:lang w:eastAsia="en-IN"/>
        </w:rPr>
        <w:t>In contrast, General Motors' financial metrics reveal a more traditionally valued company. GM’s lower P/E ratios indicate a more stable and mature business with steady revenue streams but slower growth prospects. GM's margins, while healthy, reflect the challenges faced by legacy automakers in transitioning to electric vehicles.</w:t>
      </w:r>
    </w:p>
    <w:p w14:paraId="45888D69" w14:textId="77777777" w:rsidR="00681CA8" w:rsidRPr="00A609E4" w:rsidRDefault="00681CA8" w:rsidP="00681CA8">
      <w:pPr>
        <w:spacing w:before="100" w:beforeAutospacing="1" w:after="100" w:afterAutospacing="1" w:line="240" w:lineRule="auto"/>
        <w:outlineLvl w:val="2"/>
        <w:rPr>
          <w:rFonts w:ascii="Times New Roman" w:eastAsia="Times New Roman" w:hAnsi="Times New Roman" w:cs="Times New Roman"/>
          <w:b/>
          <w:bCs/>
          <w:kern w:val="0"/>
          <w:sz w:val="27"/>
          <w:szCs w:val="27"/>
          <w:u w:val="single"/>
          <w:lang w:eastAsia="en-IN"/>
          <w14:ligatures w14:val="none"/>
        </w:rPr>
      </w:pPr>
      <w:r w:rsidRPr="00A609E4">
        <w:rPr>
          <w:rFonts w:ascii="Times New Roman" w:eastAsia="Times New Roman" w:hAnsi="Times New Roman" w:cs="Times New Roman"/>
          <w:b/>
          <w:bCs/>
          <w:kern w:val="0"/>
          <w:sz w:val="27"/>
          <w:szCs w:val="27"/>
          <w:u w:val="single"/>
          <w:lang w:eastAsia="en-IN"/>
          <w14:ligatures w14:val="none"/>
        </w:rPr>
        <w:t>Netflix Inc.</w:t>
      </w:r>
    </w:p>
    <w:p w14:paraId="22A5DF9F" w14:textId="77777777" w:rsidR="00681CA8" w:rsidRPr="00681CA8" w:rsidRDefault="00681CA8" w:rsidP="00681CA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Amazon Prime Video</w:t>
      </w:r>
    </w:p>
    <w:p w14:paraId="50808E82"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Direct competitor in the streaming video market.</w:t>
      </w:r>
    </w:p>
    <w:p w14:paraId="6EE7F075"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business model offering subscription-based streaming services.</w:t>
      </w:r>
    </w:p>
    <w:p w14:paraId="5300B389"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for original content and subscriber base.</w:t>
      </w:r>
    </w:p>
    <w:p w14:paraId="5CF4727F" w14:textId="77777777" w:rsidR="00681CA8" w:rsidRPr="00681CA8" w:rsidRDefault="00681CA8" w:rsidP="00681CA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Hulu</w:t>
      </w:r>
    </w:p>
    <w:p w14:paraId="28D96946"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in the same industry offering a mix of live TV, original content, and on-demand streaming.</w:t>
      </w:r>
    </w:p>
    <w:p w14:paraId="37A874ED"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target audience and subscription model.</w:t>
      </w:r>
    </w:p>
    <w:p w14:paraId="549A8169"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Focus on producing exclusive and original content.</w:t>
      </w:r>
    </w:p>
    <w:p w14:paraId="466386C4" w14:textId="77777777" w:rsidR="00681CA8" w:rsidRPr="00681CA8" w:rsidRDefault="00681CA8" w:rsidP="00681CA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Disney+</w:t>
      </w:r>
    </w:p>
    <w:p w14:paraId="7335DD13"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Major competitor in the streaming industry with a strong content library.</w:t>
      </w:r>
    </w:p>
    <w:p w14:paraId="746F13DE"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business model with a subscription-based service.</w:t>
      </w:r>
    </w:p>
    <w:p w14:paraId="645A1020" w14:textId="77777777" w:rsid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for viewers and original content.</w:t>
      </w:r>
    </w:p>
    <w:p w14:paraId="3D90D2F3" w14:textId="77777777" w:rsidR="00A54F8B" w:rsidRPr="00A74AB4" w:rsidRDefault="00A54F8B" w:rsidP="00A54F8B">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A74AB4">
        <w:rPr>
          <w:rFonts w:ascii="Times New Roman" w:eastAsia="Times New Roman" w:hAnsi="Times New Roman" w:cs="Times New Roman"/>
          <w:b/>
          <w:bCs/>
          <w:kern w:val="0"/>
          <w:sz w:val="27"/>
          <w:szCs w:val="27"/>
          <w:lang w:eastAsia="en-IN"/>
          <w14:ligatures w14:val="none"/>
        </w:rPr>
        <w:t>Netflix Inc. vs. Amazon</w:t>
      </w:r>
    </w:p>
    <w:p w14:paraId="77F97E27" w14:textId="77777777" w:rsidR="00A54F8B" w:rsidRPr="00A74AB4" w:rsidRDefault="00A54F8B" w:rsidP="00A54F8B">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Netflix Inc.</w:t>
      </w:r>
    </w:p>
    <w:p w14:paraId="3969A21E" w14:textId="77777777" w:rsidR="00A54F8B" w:rsidRPr="00A74AB4" w:rsidRDefault="00A54F8B" w:rsidP="00A54F8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Stock Price (Average for the year):</w:t>
      </w:r>
      <w:r w:rsidRPr="00A74AB4">
        <w:rPr>
          <w:rFonts w:ascii="Times New Roman" w:eastAsia="Times New Roman" w:hAnsi="Times New Roman" w:cs="Times New Roman"/>
          <w:kern w:val="0"/>
          <w:sz w:val="24"/>
          <w:szCs w:val="24"/>
          <w:lang w:eastAsia="en-IN"/>
          <w14:ligatures w14:val="none"/>
        </w:rPr>
        <w:t xml:space="preserve"> $619.34</w:t>
      </w:r>
    </w:p>
    <w:p w14:paraId="247D2DCB" w14:textId="77777777" w:rsidR="00A54F8B" w:rsidRPr="00A74AB4" w:rsidRDefault="00A54F8B" w:rsidP="00A54F8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Market Cap:</w:t>
      </w:r>
      <w:r w:rsidRPr="00A74AB4">
        <w:rPr>
          <w:rFonts w:ascii="Times New Roman" w:eastAsia="Times New Roman" w:hAnsi="Times New Roman" w:cs="Times New Roman"/>
          <w:kern w:val="0"/>
          <w:sz w:val="24"/>
          <w:szCs w:val="24"/>
          <w:lang w:eastAsia="en-IN"/>
          <w14:ligatures w14:val="none"/>
        </w:rPr>
        <w:t xml:space="preserve"> $268.04 billion</w:t>
      </w:r>
    </w:p>
    <w:p w14:paraId="715296DD" w14:textId="77777777" w:rsidR="00A54F8B" w:rsidRPr="00A74AB4" w:rsidRDefault="00A54F8B" w:rsidP="00A54F8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w:t>
      </w:r>
      <w:r w:rsidRPr="00A74AB4">
        <w:rPr>
          <w:rFonts w:ascii="Times New Roman" w:eastAsia="Times New Roman" w:hAnsi="Times New Roman" w:cs="Times New Roman"/>
          <w:kern w:val="0"/>
          <w:sz w:val="24"/>
          <w:szCs w:val="24"/>
          <w:lang w:eastAsia="en-IN"/>
          <w14:ligatures w14:val="none"/>
        </w:rPr>
        <w:t xml:space="preserve"> $275.45 billion</w:t>
      </w:r>
    </w:p>
    <w:p w14:paraId="08729F7D" w14:textId="77777777" w:rsidR="00A54F8B" w:rsidRPr="00A74AB4" w:rsidRDefault="00A54F8B" w:rsidP="00A54F8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Trailing P/E:</w:t>
      </w:r>
      <w:r w:rsidRPr="00A74AB4">
        <w:rPr>
          <w:rFonts w:ascii="Times New Roman" w:eastAsia="Times New Roman" w:hAnsi="Times New Roman" w:cs="Times New Roman"/>
          <w:kern w:val="0"/>
          <w:sz w:val="24"/>
          <w:szCs w:val="24"/>
          <w:lang w:eastAsia="en-IN"/>
          <w14:ligatures w14:val="none"/>
        </w:rPr>
        <w:t xml:space="preserve"> 51.49</w:t>
      </w:r>
    </w:p>
    <w:p w14:paraId="305D33FC" w14:textId="77777777" w:rsidR="00A54F8B" w:rsidRPr="00A74AB4" w:rsidRDefault="00A54F8B" w:rsidP="00A54F8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Forward P/E:</w:t>
      </w:r>
      <w:r w:rsidRPr="00A74AB4">
        <w:rPr>
          <w:rFonts w:ascii="Times New Roman" w:eastAsia="Times New Roman" w:hAnsi="Times New Roman" w:cs="Times New Roman"/>
          <w:kern w:val="0"/>
          <w:sz w:val="24"/>
          <w:szCs w:val="24"/>
          <w:lang w:eastAsia="en-IN"/>
          <w14:ligatures w14:val="none"/>
        </w:rPr>
        <w:t xml:space="preserve"> 35.97</w:t>
      </w:r>
    </w:p>
    <w:p w14:paraId="02A01F85" w14:textId="77777777" w:rsidR="00A54F8B" w:rsidRPr="00A74AB4" w:rsidRDefault="00A54F8B" w:rsidP="00A54F8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 / Revenue:</w:t>
      </w:r>
      <w:r w:rsidRPr="00A74AB4">
        <w:rPr>
          <w:rFonts w:ascii="Times New Roman" w:eastAsia="Times New Roman" w:hAnsi="Times New Roman" w:cs="Times New Roman"/>
          <w:kern w:val="0"/>
          <w:sz w:val="24"/>
          <w:szCs w:val="24"/>
          <w:lang w:eastAsia="en-IN"/>
          <w14:ligatures w14:val="none"/>
        </w:rPr>
        <w:t xml:space="preserve"> 8.17</w:t>
      </w:r>
    </w:p>
    <w:p w14:paraId="53E5E40B" w14:textId="77777777" w:rsidR="00A54F8B" w:rsidRPr="00A74AB4" w:rsidRDefault="00A54F8B" w:rsidP="00A54F8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 / EBITDA:</w:t>
      </w:r>
      <w:r w:rsidRPr="00A74AB4">
        <w:rPr>
          <w:rFonts w:ascii="Times New Roman" w:eastAsia="Times New Roman" w:hAnsi="Times New Roman" w:cs="Times New Roman"/>
          <w:kern w:val="0"/>
          <w:sz w:val="24"/>
          <w:szCs w:val="24"/>
          <w:lang w:eastAsia="en-IN"/>
          <w14:ligatures w14:val="none"/>
        </w:rPr>
        <w:t xml:space="preserve"> 12.81</w:t>
      </w:r>
    </w:p>
    <w:p w14:paraId="356A52B7" w14:textId="77777777" w:rsidR="00A54F8B" w:rsidRPr="00A74AB4" w:rsidRDefault="00A54F8B" w:rsidP="00A54F8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Profit Margin:</w:t>
      </w:r>
      <w:r w:rsidRPr="00A74AB4">
        <w:rPr>
          <w:rFonts w:ascii="Times New Roman" w:eastAsia="Times New Roman" w:hAnsi="Times New Roman" w:cs="Times New Roman"/>
          <w:kern w:val="0"/>
          <w:sz w:val="24"/>
          <w:szCs w:val="24"/>
          <w:lang w:eastAsia="en-IN"/>
          <w14:ligatures w14:val="none"/>
        </w:rPr>
        <w:t xml:space="preserve"> 16.04%</w:t>
      </w:r>
    </w:p>
    <w:p w14:paraId="4AF4035B" w14:textId="77777777" w:rsidR="00A54F8B" w:rsidRPr="00A74AB4" w:rsidRDefault="00A54F8B" w:rsidP="00A54F8B">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Operating Margin:</w:t>
      </w:r>
      <w:r w:rsidRPr="00A74AB4">
        <w:rPr>
          <w:rFonts w:ascii="Times New Roman" w:eastAsia="Times New Roman" w:hAnsi="Times New Roman" w:cs="Times New Roman"/>
          <w:kern w:val="0"/>
          <w:sz w:val="24"/>
          <w:szCs w:val="24"/>
          <w:lang w:eastAsia="en-IN"/>
          <w14:ligatures w14:val="none"/>
        </w:rPr>
        <w:t xml:space="preserve"> 16.94%</w:t>
      </w:r>
    </w:p>
    <w:p w14:paraId="0E31A1D6" w14:textId="77777777" w:rsidR="00A54F8B" w:rsidRPr="00A74AB4" w:rsidRDefault="00A54F8B" w:rsidP="00A54F8B">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Amazon</w:t>
      </w:r>
    </w:p>
    <w:p w14:paraId="211A582D" w14:textId="77777777" w:rsidR="00A54F8B" w:rsidRPr="00A74AB4" w:rsidRDefault="00A54F8B" w:rsidP="00A54F8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Stock Price (Average for the year):</w:t>
      </w:r>
      <w:r w:rsidRPr="00A74AB4">
        <w:rPr>
          <w:rFonts w:ascii="Times New Roman" w:eastAsia="Times New Roman" w:hAnsi="Times New Roman" w:cs="Times New Roman"/>
          <w:kern w:val="0"/>
          <w:sz w:val="24"/>
          <w:szCs w:val="24"/>
          <w:lang w:eastAsia="en-IN"/>
          <w14:ligatures w14:val="none"/>
        </w:rPr>
        <w:t xml:space="preserve"> $133.12</w:t>
      </w:r>
    </w:p>
    <w:p w14:paraId="0AB56A20" w14:textId="77777777" w:rsidR="00A54F8B" w:rsidRPr="00A74AB4" w:rsidRDefault="00A54F8B" w:rsidP="00A54F8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Market Cap:</w:t>
      </w:r>
      <w:r w:rsidRPr="00A74AB4">
        <w:rPr>
          <w:rFonts w:ascii="Times New Roman" w:eastAsia="Times New Roman" w:hAnsi="Times New Roman" w:cs="Times New Roman"/>
          <w:kern w:val="0"/>
          <w:sz w:val="24"/>
          <w:szCs w:val="24"/>
          <w:lang w:eastAsia="en-IN"/>
          <w14:ligatures w14:val="none"/>
        </w:rPr>
        <w:t xml:space="preserve"> $1.76 trillion</w:t>
      </w:r>
    </w:p>
    <w:p w14:paraId="6CB514CE" w14:textId="77777777" w:rsidR="00A54F8B" w:rsidRPr="00A74AB4" w:rsidRDefault="00A54F8B" w:rsidP="00A54F8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w:t>
      </w:r>
      <w:r w:rsidRPr="00A74AB4">
        <w:rPr>
          <w:rFonts w:ascii="Times New Roman" w:eastAsia="Times New Roman" w:hAnsi="Times New Roman" w:cs="Times New Roman"/>
          <w:kern w:val="0"/>
          <w:sz w:val="24"/>
          <w:szCs w:val="24"/>
          <w:lang w:eastAsia="en-IN"/>
          <w14:ligatures w14:val="none"/>
        </w:rPr>
        <w:t xml:space="preserve"> $1.74 trillion</w:t>
      </w:r>
    </w:p>
    <w:p w14:paraId="79EC121A" w14:textId="77777777" w:rsidR="00A54F8B" w:rsidRPr="00A74AB4" w:rsidRDefault="00A54F8B" w:rsidP="00A54F8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Trailing P/E:</w:t>
      </w:r>
      <w:r w:rsidRPr="00A74AB4">
        <w:rPr>
          <w:rFonts w:ascii="Times New Roman" w:eastAsia="Times New Roman" w:hAnsi="Times New Roman" w:cs="Times New Roman"/>
          <w:kern w:val="0"/>
          <w:sz w:val="24"/>
          <w:szCs w:val="24"/>
          <w:lang w:eastAsia="en-IN"/>
          <w14:ligatures w14:val="none"/>
        </w:rPr>
        <w:t xml:space="preserve"> 298.83</w:t>
      </w:r>
    </w:p>
    <w:p w14:paraId="707F659B" w14:textId="77777777" w:rsidR="00A54F8B" w:rsidRPr="00A74AB4" w:rsidRDefault="00A54F8B" w:rsidP="00A54F8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Forward P/E:</w:t>
      </w:r>
      <w:r w:rsidRPr="00A74AB4">
        <w:rPr>
          <w:rFonts w:ascii="Times New Roman" w:eastAsia="Times New Roman" w:hAnsi="Times New Roman" w:cs="Times New Roman"/>
          <w:kern w:val="0"/>
          <w:sz w:val="24"/>
          <w:szCs w:val="24"/>
          <w:lang w:eastAsia="en-IN"/>
          <w14:ligatures w14:val="none"/>
        </w:rPr>
        <w:t xml:space="preserve"> 56.25</w:t>
      </w:r>
    </w:p>
    <w:p w14:paraId="6269D661" w14:textId="77777777" w:rsidR="00A54F8B" w:rsidRPr="00A74AB4" w:rsidRDefault="00A54F8B" w:rsidP="00A54F8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 / Revenue:</w:t>
      </w:r>
      <w:r w:rsidRPr="00A74AB4">
        <w:rPr>
          <w:rFonts w:ascii="Times New Roman" w:eastAsia="Times New Roman" w:hAnsi="Times New Roman" w:cs="Times New Roman"/>
          <w:kern w:val="0"/>
          <w:sz w:val="24"/>
          <w:szCs w:val="24"/>
          <w:lang w:eastAsia="en-IN"/>
          <w14:ligatures w14:val="none"/>
        </w:rPr>
        <w:t xml:space="preserve"> 3.53</w:t>
      </w:r>
    </w:p>
    <w:p w14:paraId="115236CF" w14:textId="77777777" w:rsidR="00A54F8B" w:rsidRPr="00A74AB4" w:rsidRDefault="00A54F8B" w:rsidP="00A54F8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 / EBITDA:</w:t>
      </w:r>
      <w:r w:rsidRPr="00A74AB4">
        <w:rPr>
          <w:rFonts w:ascii="Times New Roman" w:eastAsia="Times New Roman" w:hAnsi="Times New Roman" w:cs="Times New Roman"/>
          <w:kern w:val="0"/>
          <w:sz w:val="24"/>
          <w:szCs w:val="24"/>
          <w:lang w:eastAsia="en-IN"/>
          <w14:ligatures w14:val="none"/>
        </w:rPr>
        <w:t xml:space="preserve"> 25.81</w:t>
      </w:r>
    </w:p>
    <w:p w14:paraId="1A0D6870" w14:textId="77777777" w:rsidR="00A54F8B" w:rsidRPr="00A74AB4" w:rsidRDefault="00A54F8B" w:rsidP="00A54F8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Profit Margin:</w:t>
      </w:r>
      <w:r w:rsidRPr="00A74AB4">
        <w:rPr>
          <w:rFonts w:ascii="Times New Roman" w:eastAsia="Times New Roman" w:hAnsi="Times New Roman" w:cs="Times New Roman"/>
          <w:kern w:val="0"/>
          <w:sz w:val="24"/>
          <w:szCs w:val="24"/>
          <w:lang w:eastAsia="en-IN"/>
          <w14:ligatures w14:val="none"/>
        </w:rPr>
        <w:t xml:space="preserve"> 2.25%</w:t>
      </w:r>
    </w:p>
    <w:p w14:paraId="0F6C3DDF" w14:textId="77777777" w:rsidR="00A54F8B" w:rsidRPr="00A74AB4" w:rsidRDefault="00A54F8B" w:rsidP="00A54F8B">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Operating Margin:</w:t>
      </w:r>
      <w:r w:rsidRPr="00A74AB4">
        <w:rPr>
          <w:rFonts w:ascii="Times New Roman" w:eastAsia="Times New Roman" w:hAnsi="Times New Roman" w:cs="Times New Roman"/>
          <w:kern w:val="0"/>
          <w:sz w:val="24"/>
          <w:szCs w:val="24"/>
          <w:lang w:eastAsia="en-IN"/>
          <w14:ligatures w14:val="none"/>
        </w:rPr>
        <w:t xml:space="preserve"> 3.13%</w:t>
      </w:r>
    </w:p>
    <w:p w14:paraId="468E5BCB" w14:textId="77777777" w:rsidR="00A54F8B" w:rsidRPr="006210D5" w:rsidRDefault="00A54F8B" w:rsidP="006210D5">
      <w:pPr>
        <w:pStyle w:val="NoSpacing"/>
        <w:rPr>
          <w:sz w:val="24"/>
          <w:szCs w:val="24"/>
          <w:lang w:eastAsia="en-IN"/>
        </w:rPr>
      </w:pPr>
      <w:r w:rsidRPr="006210D5">
        <w:rPr>
          <w:b/>
          <w:bCs/>
          <w:sz w:val="24"/>
          <w:szCs w:val="24"/>
          <w:lang w:eastAsia="en-IN"/>
        </w:rPr>
        <w:t>Analysis:</w:t>
      </w:r>
      <w:r w:rsidRPr="006210D5">
        <w:rPr>
          <w:sz w:val="24"/>
          <w:szCs w:val="24"/>
          <w:lang w:eastAsia="en-IN"/>
        </w:rPr>
        <w:t xml:space="preserve"> Netflix's metrics highlight its profitability and efficient subscription model. The high P/E ratios reflect market confidence in Netflix's ability to continue growing its subscriber base and expanding internationally. Netflix's margins indicate a strong business model with effective cost control.</w:t>
      </w:r>
    </w:p>
    <w:p w14:paraId="5E645508" w14:textId="77777777" w:rsidR="00A54F8B" w:rsidRPr="006210D5" w:rsidRDefault="00A54F8B" w:rsidP="006210D5">
      <w:pPr>
        <w:pStyle w:val="NoSpacing"/>
        <w:rPr>
          <w:sz w:val="24"/>
          <w:szCs w:val="24"/>
          <w:lang w:eastAsia="en-IN"/>
        </w:rPr>
      </w:pPr>
      <w:r w:rsidRPr="006210D5">
        <w:rPr>
          <w:sz w:val="24"/>
          <w:szCs w:val="24"/>
          <w:lang w:eastAsia="en-IN"/>
        </w:rPr>
        <w:t>Amazon's financials reveal a different strategy, focusing on massive scale and reinvestment into growth areas like AWS and logistics. Amazon’s high P/E ratios reflect investor expectations for continued innovation and market expansion. Lower margins compared to Netflix indicate the cost-intensive nature of Amazon's diverse business operations.</w:t>
      </w:r>
    </w:p>
    <w:p w14:paraId="32ECB2B7" w14:textId="77777777" w:rsidR="00A54F8B" w:rsidRPr="006210D5" w:rsidRDefault="00A54F8B" w:rsidP="006210D5">
      <w:pPr>
        <w:pStyle w:val="NoSpacing"/>
        <w:rPr>
          <w:sz w:val="24"/>
          <w:szCs w:val="24"/>
          <w:lang w:eastAsia="en-IN"/>
        </w:rPr>
      </w:pPr>
    </w:p>
    <w:p w14:paraId="6E298BCA" w14:textId="77777777" w:rsidR="00681CA8" w:rsidRPr="006210D5" w:rsidRDefault="00681CA8" w:rsidP="00681CA8">
      <w:pPr>
        <w:spacing w:before="100" w:beforeAutospacing="1" w:after="100" w:afterAutospacing="1" w:line="240" w:lineRule="auto"/>
        <w:outlineLvl w:val="2"/>
        <w:rPr>
          <w:rFonts w:ascii="Times New Roman" w:eastAsia="Times New Roman" w:hAnsi="Times New Roman" w:cs="Times New Roman"/>
          <w:b/>
          <w:bCs/>
          <w:kern w:val="0"/>
          <w:sz w:val="27"/>
          <w:szCs w:val="27"/>
          <w:u w:val="single"/>
          <w:lang w:eastAsia="en-IN"/>
          <w14:ligatures w14:val="none"/>
        </w:rPr>
      </w:pPr>
      <w:r w:rsidRPr="006210D5">
        <w:rPr>
          <w:rFonts w:ascii="Times New Roman" w:eastAsia="Times New Roman" w:hAnsi="Times New Roman" w:cs="Times New Roman"/>
          <w:b/>
          <w:bCs/>
          <w:kern w:val="0"/>
          <w:sz w:val="27"/>
          <w:szCs w:val="27"/>
          <w:u w:val="single"/>
          <w:lang w:eastAsia="en-IN"/>
          <w14:ligatures w14:val="none"/>
        </w:rPr>
        <w:t>Nvidia Corporation</w:t>
      </w:r>
    </w:p>
    <w:p w14:paraId="4AE4C15D" w14:textId="77777777" w:rsidR="00681CA8" w:rsidRPr="00681CA8" w:rsidRDefault="00681CA8" w:rsidP="00681CA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Advanced Micro Devices Inc. (AMD)</w:t>
      </w:r>
    </w:p>
    <w:p w14:paraId="44DAE5BA"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Direct competitor in the graphics processing unit (GPU) market.</w:t>
      </w:r>
    </w:p>
    <w:p w14:paraId="1CABDB5A"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business model focused on designing GPUs and CPUs.</w:t>
      </w:r>
    </w:p>
    <w:p w14:paraId="080AC9D1"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in both consumer and enterprise segments.</w:t>
      </w:r>
    </w:p>
    <w:p w14:paraId="20ECFA4B" w14:textId="77777777" w:rsidR="00681CA8" w:rsidRPr="00681CA8" w:rsidRDefault="00681CA8" w:rsidP="00681CA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Intel Corporation</w:t>
      </w:r>
    </w:p>
    <w:p w14:paraId="3E4ADEE5"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in the semiconductor industry with a focus on CPUs and integrated graphics.</w:t>
      </w:r>
    </w:p>
    <w:p w14:paraId="5955D440"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 xml:space="preserve">Significant overlap in markets for data </w:t>
      </w:r>
      <w:proofErr w:type="spellStart"/>
      <w:r w:rsidRPr="00681CA8">
        <w:rPr>
          <w:rFonts w:ascii="Times New Roman" w:eastAsia="Times New Roman" w:hAnsi="Times New Roman" w:cs="Times New Roman"/>
          <w:kern w:val="0"/>
          <w:sz w:val="24"/>
          <w:szCs w:val="24"/>
          <w:lang w:eastAsia="en-IN"/>
          <w14:ligatures w14:val="none"/>
        </w:rPr>
        <w:t>centers</w:t>
      </w:r>
      <w:proofErr w:type="spellEnd"/>
      <w:r w:rsidRPr="00681CA8">
        <w:rPr>
          <w:rFonts w:ascii="Times New Roman" w:eastAsia="Times New Roman" w:hAnsi="Times New Roman" w:cs="Times New Roman"/>
          <w:kern w:val="0"/>
          <w:sz w:val="24"/>
          <w:szCs w:val="24"/>
          <w:lang w:eastAsia="en-IN"/>
          <w14:ligatures w14:val="none"/>
        </w:rPr>
        <w:t>, gaming, and AI.</w:t>
      </w:r>
    </w:p>
    <w:p w14:paraId="4CBC8C04"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Major player in the tech industry with similar innovation goals.</w:t>
      </w:r>
    </w:p>
    <w:p w14:paraId="78545D73" w14:textId="77777777" w:rsidR="00681CA8" w:rsidRPr="00681CA8" w:rsidRDefault="00681CA8" w:rsidP="00681CA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Qualcomm Inc.</w:t>
      </w:r>
    </w:p>
    <w:p w14:paraId="57920979"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in the semiconductor market with a focus on mobile and IoT devices.</w:t>
      </w:r>
    </w:p>
    <w:p w14:paraId="18825B2C"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technological advancements in AI and machine learning.</w:t>
      </w:r>
    </w:p>
    <w:p w14:paraId="5BF07642" w14:textId="77777777" w:rsid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Overlap in market segments for computing and connectivity solutions.</w:t>
      </w:r>
    </w:p>
    <w:p w14:paraId="5D8D1255" w14:textId="77777777" w:rsidR="00A54F8B" w:rsidRPr="00A74AB4" w:rsidRDefault="00A54F8B" w:rsidP="00A54F8B">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A74AB4">
        <w:rPr>
          <w:rFonts w:ascii="Times New Roman" w:eastAsia="Times New Roman" w:hAnsi="Times New Roman" w:cs="Times New Roman"/>
          <w:b/>
          <w:bCs/>
          <w:kern w:val="0"/>
          <w:sz w:val="27"/>
          <w:szCs w:val="27"/>
          <w:lang w:eastAsia="en-IN"/>
          <w14:ligatures w14:val="none"/>
        </w:rPr>
        <w:t>Nvidia Inc. vs. AMD</w:t>
      </w:r>
    </w:p>
    <w:p w14:paraId="0805304F" w14:textId="77777777" w:rsidR="00A54F8B" w:rsidRPr="00A74AB4" w:rsidRDefault="00A54F8B" w:rsidP="00A54F8B">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Nvidia Inc.</w:t>
      </w:r>
    </w:p>
    <w:p w14:paraId="4A1AE99E" w14:textId="77777777" w:rsidR="00A54F8B" w:rsidRPr="00A74AB4" w:rsidRDefault="00A54F8B" w:rsidP="00A54F8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Stock Price (Average for the year):</w:t>
      </w:r>
      <w:r w:rsidRPr="00A74AB4">
        <w:rPr>
          <w:rFonts w:ascii="Times New Roman" w:eastAsia="Times New Roman" w:hAnsi="Times New Roman" w:cs="Times New Roman"/>
          <w:kern w:val="0"/>
          <w:sz w:val="24"/>
          <w:szCs w:val="24"/>
          <w:lang w:eastAsia="en-IN"/>
          <w14:ligatures w14:val="none"/>
        </w:rPr>
        <w:t xml:space="preserve"> $419.87</w:t>
      </w:r>
    </w:p>
    <w:p w14:paraId="05811E9B" w14:textId="77777777" w:rsidR="00A54F8B" w:rsidRPr="00A74AB4" w:rsidRDefault="00A54F8B" w:rsidP="00A54F8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Market Cap:</w:t>
      </w:r>
      <w:r w:rsidRPr="00A74AB4">
        <w:rPr>
          <w:rFonts w:ascii="Times New Roman" w:eastAsia="Times New Roman" w:hAnsi="Times New Roman" w:cs="Times New Roman"/>
          <w:kern w:val="0"/>
          <w:sz w:val="24"/>
          <w:szCs w:val="24"/>
          <w:lang w:eastAsia="en-IN"/>
          <w14:ligatures w14:val="none"/>
        </w:rPr>
        <w:t xml:space="preserve"> $1.035 trillion</w:t>
      </w:r>
    </w:p>
    <w:p w14:paraId="457FC95F" w14:textId="77777777" w:rsidR="00A54F8B" w:rsidRPr="00A74AB4" w:rsidRDefault="00A54F8B" w:rsidP="00A54F8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w:t>
      </w:r>
      <w:r w:rsidRPr="00A74AB4">
        <w:rPr>
          <w:rFonts w:ascii="Times New Roman" w:eastAsia="Times New Roman" w:hAnsi="Times New Roman" w:cs="Times New Roman"/>
          <w:kern w:val="0"/>
          <w:sz w:val="24"/>
          <w:szCs w:val="24"/>
          <w:lang w:eastAsia="en-IN"/>
          <w14:ligatures w14:val="none"/>
        </w:rPr>
        <w:t xml:space="preserve"> $1.01 trillion</w:t>
      </w:r>
    </w:p>
    <w:p w14:paraId="525D09AB" w14:textId="77777777" w:rsidR="00A54F8B" w:rsidRPr="00A74AB4" w:rsidRDefault="00A54F8B" w:rsidP="00A54F8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Trailing P/E:</w:t>
      </w:r>
      <w:r w:rsidRPr="00A74AB4">
        <w:rPr>
          <w:rFonts w:ascii="Times New Roman" w:eastAsia="Times New Roman" w:hAnsi="Times New Roman" w:cs="Times New Roman"/>
          <w:kern w:val="0"/>
          <w:sz w:val="24"/>
          <w:szCs w:val="24"/>
          <w:lang w:eastAsia="en-IN"/>
          <w14:ligatures w14:val="none"/>
        </w:rPr>
        <w:t xml:space="preserve"> 109.35</w:t>
      </w:r>
    </w:p>
    <w:p w14:paraId="5648BBE3" w14:textId="77777777" w:rsidR="00A54F8B" w:rsidRPr="00A74AB4" w:rsidRDefault="00A54F8B" w:rsidP="00A54F8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Forward P/E:</w:t>
      </w:r>
      <w:r w:rsidRPr="00A74AB4">
        <w:rPr>
          <w:rFonts w:ascii="Times New Roman" w:eastAsia="Times New Roman" w:hAnsi="Times New Roman" w:cs="Times New Roman"/>
          <w:kern w:val="0"/>
          <w:sz w:val="24"/>
          <w:szCs w:val="24"/>
          <w:lang w:eastAsia="en-IN"/>
          <w14:ligatures w14:val="none"/>
        </w:rPr>
        <w:t xml:space="preserve"> 66.42</w:t>
      </w:r>
    </w:p>
    <w:p w14:paraId="3F5CDA57" w14:textId="77777777" w:rsidR="00A54F8B" w:rsidRPr="00A74AB4" w:rsidRDefault="00A54F8B" w:rsidP="00A54F8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 / Revenue:</w:t>
      </w:r>
      <w:r w:rsidRPr="00A74AB4">
        <w:rPr>
          <w:rFonts w:ascii="Times New Roman" w:eastAsia="Times New Roman" w:hAnsi="Times New Roman" w:cs="Times New Roman"/>
          <w:kern w:val="0"/>
          <w:sz w:val="24"/>
          <w:szCs w:val="24"/>
          <w:lang w:eastAsia="en-IN"/>
          <w14:ligatures w14:val="none"/>
        </w:rPr>
        <w:t xml:space="preserve"> 42.51</w:t>
      </w:r>
    </w:p>
    <w:p w14:paraId="68312481" w14:textId="77777777" w:rsidR="00A54F8B" w:rsidRPr="00A74AB4" w:rsidRDefault="00A54F8B" w:rsidP="00A54F8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 / EBITDA:</w:t>
      </w:r>
      <w:r w:rsidRPr="00A74AB4">
        <w:rPr>
          <w:rFonts w:ascii="Times New Roman" w:eastAsia="Times New Roman" w:hAnsi="Times New Roman" w:cs="Times New Roman"/>
          <w:kern w:val="0"/>
          <w:sz w:val="24"/>
          <w:szCs w:val="24"/>
          <w:lang w:eastAsia="en-IN"/>
          <w14:ligatures w14:val="none"/>
        </w:rPr>
        <w:t xml:space="preserve"> 63.47</w:t>
      </w:r>
    </w:p>
    <w:p w14:paraId="40524E17" w14:textId="77777777" w:rsidR="00A54F8B" w:rsidRPr="00A74AB4" w:rsidRDefault="00A54F8B" w:rsidP="00A54F8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Profit Margin:</w:t>
      </w:r>
      <w:r w:rsidRPr="00A74AB4">
        <w:rPr>
          <w:rFonts w:ascii="Times New Roman" w:eastAsia="Times New Roman" w:hAnsi="Times New Roman" w:cs="Times New Roman"/>
          <w:kern w:val="0"/>
          <w:sz w:val="24"/>
          <w:szCs w:val="24"/>
          <w:lang w:eastAsia="en-IN"/>
          <w14:ligatures w14:val="none"/>
        </w:rPr>
        <w:t xml:space="preserve"> 18.52%</w:t>
      </w:r>
    </w:p>
    <w:p w14:paraId="308AB168" w14:textId="77777777" w:rsidR="00A54F8B" w:rsidRPr="00A74AB4" w:rsidRDefault="00A54F8B" w:rsidP="00A54F8B">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Operating Margin:</w:t>
      </w:r>
      <w:r w:rsidRPr="00A74AB4">
        <w:rPr>
          <w:rFonts w:ascii="Times New Roman" w:eastAsia="Times New Roman" w:hAnsi="Times New Roman" w:cs="Times New Roman"/>
          <w:kern w:val="0"/>
          <w:sz w:val="24"/>
          <w:szCs w:val="24"/>
          <w:lang w:eastAsia="en-IN"/>
          <w14:ligatures w14:val="none"/>
        </w:rPr>
        <w:t xml:space="preserve"> 28.50%</w:t>
      </w:r>
    </w:p>
    <w:p w14:paraId="53C4AF95" w14:textId="77777777" w:rsidR="00A54F8B" w:rsidRPr="00A74AB4" w:rsidRDefault="00A54F8B" w:rsidP="00A54F8B">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AMD</w:t>
      </w:r>
    </w:p>
    <w:p w14:paraId="3B90C7F0" w14:textId="77777777" w:rsidR="00A54F8B" w:rsidRPr="00A74AB4" w:rsidRDefault="00A54F8B" w:rsidP="00A54F8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Stock Price (Average for the year):</w:t>
      </w:r>
      <w:r w:rsidRPr="00A74AB4">
        <w:rPr>
          <w:rFonts w:ascii="Times New Roman" w:eastAsia="Times New Roman" w:hAnsi="Times New Roman" w:cs="Times New Roman"/>
          <w:kern w:val="0"/>
          <w:sz w:val="24"/>
          <w:szCs w:val="24"/>
          <w:lang w:eastAsia="en-IN"/>
          <w14:ligatures w14:val="none"/>
        </w:rPr>
        <w:t xml:space="preserve"> $115.14</w:t>
      </w:r>
    </w:p>
    <w:p w14:paraId="3C530FBD" w14:textId="77777777" w:rsidR="00A54F8B" w:rsidRPr="00A74AB4" w:rsidRDefault="00A54F8B" w:rsidP="00A54F8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Market Cap:</w:t>
      </w:r>
      <w:r w:rsidRPr="00A74AB4">
        <w:rPr>
          <w:rFonts w:ascii="Times New Roman" w:eastAsia="Times New Roman" w:hAnsi="Times New Roman" w:cs="Times New Roman"/>
          <w:kern w:val="0"/>
          <w:sz w:val="24"/>
          <w:szCs w:val="24"/>
          <w:lang w:eastAsia="en-IN"/>
          <w14:ligatures w14:val="none"/>
        </w:rPr>
        <w:t xml:space="preserve"> $184.02 billion</w:t>
      </w:r>
    </w:p>
    <w:p w14:paraId="598F9F6C" w14:textId="77777777" w:rsidR="00A54F8B" w:rsidRPr="00A74AB4" w:rsidRDefault="00A54F8B" w:rsidP="00A54F8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w:t>
      </w:r>
      <w:r w:rsidRPr="00A74AB4">
        <w:rPr>
          <w:rFonts w:ascii="Times New Roman" w:eastAsia="Times New Roman" w:hAnsi="Times New Roman" w:cs="Times New Roman"/>
          <w:kern w:val="0"/>
          <w:sz w:val="24"/>
          <w:szCs w:val="24"/>
          <w:lang w:eastAsia="en-IN"/>
          <w14:ligatures w14:val="none"/>
        </w:rPr>
        <w:t xml:space="preserve"> $176.62 billion</w:t>
      </w:r>
    </w:p>
    <w:p w14:paraId="75E3E34C" w14:textId="77777777" w:rsidR="00A54F8B" w:rsidRPr="00A74AB4" w:rsidRDefault="00A54F8B" w:rsidP="00A54F8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Trailing P/E:</w:t>
      </w:r>
      <w:r w:rsidRPr="00A74AB4">
        <w:rPr>
          <w:rFonts w:ascii="Times New Roman" w:eastAsia="Times New Roman" w:hAnsi="Times New Roman" w:cs="Times New Roman"/>
          <w:kern w:val="0"/>
          <w:sz w:val="24"/>
          <w:szCs w:val="24"/>
          <w:lang w:eastAsia="en-IN"/>
          <w14:ligatures w14:val="none"/>
        </w:rPr>
        <w:t xml:space="preserve"> 32.87</w:t>
      </w:r>
    </w:p>
    <w:p w14:paraId="4293DE7C" w14:textId="77777777" w:rsidR="00A54F8B" w:rsidRPr="00A74AB4" w:rsidRDefault="00A54F8B" w:rsidP="00A54F8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Forward P/E:</w:t>
      </w:r>
      <w:r w:rsidRPr="00A74AB4">
        <w:rPr>
          <w:rFonts w:ascii="Times New Roman" w:eastAsia="Times New Roman" w:hAnsi="Times New Roman" w:cs="Times New Roman"/>
          <w:kern w:val="0"/>
          <w:sz w:val="24"/>
          <w:szCs w:val="24"/>
          <w:lang w:eastAsia="en-IN"/>
          <w14:ligatures w14:val="none"/>
        </w:rPr>
        <w:t xml:space="preserve"> 23.14</w:t>
      </w:r>
    </w:p>
    <w:p w14:paraId="3DCB08E6" w14:textId="77777777" w:rsidR="00A54F8B" w:rsidRPr="00A74AB4" w:rsidRDefault="00A54F8B" w:rsidP="00A54F8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 / Revenue:</w:t>
      </w:r>
      <w:r w:rsidRPr="00A74AB4">
        <w:rPr>
          <w:rFonts w:ascii="Times New Roman" w:eastAsia="Times New Roman" w:hAnsi="Times New Roman" w:cs="Times New Roman"/>
          <w:kern w:val="0"/>
          <w:sz w:val="24"/>
          <w:szCs w:val="24"/>
          <w:lang w:eastAsia="en-IN"/>
          <w14:ligatures w14:val="none"/>
        </w:rPr>
        <w:t xml:space="preserve"> 8.52</w:t>
      </w:r>
    </w:p>
    <w:p w14:paraId="31212ED4" w14:textId="77777777" w:rsidR="00A54F8B" w:rsidRPr="00A74AB4" w:rsidRDefault="00A54F8B" w:rsidP="00A54F8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 / EBITDA:</w:t>
      </w:r>
      <w:r w:rsidRPr="00A74AB4">
        <w:rPr>
          <w:rFonts w:ascii="Times New Roman" w:eastAsia="Times New Roman" w:hAnsi="Times New Roman" w:cs="Times New Roman"/>
          <w:kern w:val="0"/>
          <w:sz w:val="24"/>
          <w:szCs w:val="24"/>
          <w:lang w:eastAsia="en-IN"/>
          <w14:ligatures w14:val="none"/>
        </w:rPr>
        <w:t xml:space="preserve"> 21.01</w:t>
      </w:r>
    </w:p>
    <w:p w14:paraId="610E5B99" w14:textId="77777777" w:rsidR="00A54F8B" w:rsidRPr="00A74AB4" w:rsidRDefault="00A54F8B" w:rsidP="00A54F8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Profit Margin:</w:t>
      </w:r>
      <w:r w:rsidRPr="00A74AB4">
        <w:rPr>
          <w:rFonts w:ascii="Times New Roman" w:eastAsia="Times New Roman" w:hAnsi="Times New Roman" w:cs="Times New Roman"/>
          <w:kern w:val="0"/>
          <w:sz w:val="24"/>
          <w:szCs w:val="24"/>
          <w:lang w:eastAsia="en-IN"/>
          <w14:ligatures w14:val="none"/>
        </w:rPr>
        <w:t xml:space="preserve"> 19.24%</w:t>
      </w:r>
    </w:p>
    <w:p w14:paraId="7EDCDB96" w14:textId="77777777" w:rsidR="00A54F8B" w:rsidRPr="00A74AB4" w:rsidRDefault="00A54F8B" w:rsidP="00A54F8B">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Operating Margin:</w:t>
      </w:r>
      <w:r w:rsidRPr="00A74AB4">
        <w:rPr>
          <w:rFonts w:ascii="Times New Roman" w:eastAsia="Times New Roman" w:hAnsi="Times New Roman" w:cs="Times New Roman"/>
          <w:kern w:val="0"/>
          <w:sz w:val="24"/>
          <w:szCs w:val="24"/>
          <w:lang w:eastAsia="en-IN"/>
          <w14:ligatures w14:val="none"/>
        </w:rPr>
        <w:t xml:space="preserve"> 22.45%</w:t>
      </w:r>
    </w:p>
    <w:p w14:paraId="79E115FB" w14:textId="77777777" w:rsidR="00A54F8B" w:rsidRPr="00277322" w:rsidRDefault="00A54F8B" w:rsidP="00277322">
      <w:pPr>
        <w:pStyle w:val="NoSpacing"/>
        <w:rPr>
          <w:sz w:val="24"/>
          <w:szCs w:val="24"/>
          <w:lang w:eastAsia="en-IN"/>
        </w:rPr>
      </w:pPr>
      <w:r w:rsidRPr="00277322">
        <w:rPr>
          <w:b/>
          <w:bCs/>
          <w:sz w:val="24"/>
          <w:szCs w:val="24"/>
          <w:lang w:eastAsia="en-IN"/>
        </w:rPr>
        <w:t>Analysis:</w:t>
      </w:r>
      <w:r w:rsidRPr="00277322">
        <w:rPr>
          <w:sz w:val="24"/>
          <w:szCs w:val="24"/>
          <w:lang w:eastAsia="en-IN"/>
        </w:rPr>
        <w:t xml:space="preserve"> Nvidia's high valuation ratios are a testament to its leadership in graphics processing units (GPUs) and AI technologies. The substantial enterprise value/revenue and enterprise value/EBITDA ratios indicate strong market confidence in Nvidia’s continued innovation and dominance. Nvidia’s margins reflect its successful product strategies and efficient operations.</w:t>
      </w:r>
    </w:p>
    <w:p w14:paraId="61282E82" w14:textId="1BCB2A23" w:rsidR="00A54F8B" w:rsidRPr="00277322" w:rsidRDefault="00A54F8B" w:rsidP="00277322">
      <w:pPr>
        <w:pStyle w:val="NoSpacing"/>
        <w:rPr>
          <w:sz w:val="24"/>
          <w:szCs w:val="24"/>
          <w:lang w:eastAsia="en-IN"/>
        </w:rPr>
      </w:pPr>
      <w:r w:rsidRPr="00277322">
        <w:rPr>
          <w:sz w:val="24"/>
          <w:szCs w:val="24"/>
          <w:lang w:eastAsia="en-IN"/>
        </w:rPr>
        <w:t>AMD, while presenting lower valuation ratios, demonstrates solid profitability and growth potential in the semiconductor market. AMD's competitive pricing and performance products have enabled it to capture significant market share from rivals like Intel and Nvidia.</w:t>
      </w:r>
    </w:p>
    <w:p w14:paraId="32F5A28F" w14:textId="77777777" w:rsidR="00681CA8" w:rsidRPr="00277322" w:rsidRDefault="00681CA8" w:rsidP="00681CA8">
      <w:pPr>
        <w:spacing w:before="100" w:beforeAutospacing="1" w:after="100" w:afterAutospacing="1" w:line="240" w:lineRule="auto"/>
        <w:outlineLvl w:val="2"/>
        <w:rPr>
          <w:rFonts w:ascii="Times New Roman" w:eastAsia="Times New Roman" w:hAnsi="Times New Roman" w:cs="Times New Roman"/>
          <w:b/>
          <w:bCs/>
          <w:kern w:val="0"/>
          <w:sz w:val="27"/>
          <w:szCs w:val="27"/>
          <w:u w:val="single"/>
          <w:lang w:eastAsia="en-IN"/>
          <w14:ligatures w14:val="none"/>
        </w:rPr>
      </w:pPr>
      <w:r w:rsidRPr="00277322">
        <w:rPr>
          <w:rFonts w:ascii="Times New Roman" w:eastAsia="Times New Roman" w:hAnsi="Times New Roman" w:cs="Times New Roman"/>
          <w:b/>
          <w:bCs/>
          <w:kern w:val="0"/>
          <w:sz w:val="27"/>
          <w:szCs w:val="27"/>
          <w:u w:val="single"/>
          <w:lang w:eastAsia="en-IN"/>
          <w14:ligatures w14:val="none"/>
        </w:rPr>
        <w:t>Pfizer Inc.</w:t>
      </w:r>
    </w:p>
    <w:p w14:paraId="146A26F6" w14:textId="77777777" w:rsidR="00681CA8" w:rsidRPr="00681CA8" w:rsidRDefault="00681CA8" w:rsidP="00681CA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Johnson &amp; Johnson</w:t>
      </w:r>
    </w:p>
    <w:p w14:paraId="47656B22"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in the pharmaceutical and biotech industry.</w:t>
      </w:r>
    </w:p>
    <w:p w14:paraId="18CBC0EF"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product lines including vaccines, biologics, and consumer health products.</w:t>
      </w:r>
    </w:p>
    <w:p w14:paraId="5BB55289"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Large global presence and focus on R&amp;D.</w:t>
      </w:r>
    </w:p>
    <w:p w14:paraId="562C3712" w14:textId="77777777" w:rsidR="00681CA8" w:rsidRPr="00681CA8" w:rsidRDefault="00681CA8" w:rsidP="00681CA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Merck &amp; Co., Inc.</w:t>
      </w:r>
    </w:p>
    <w:p w14:paraId="79499D8E"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Direct competitor in pharmaceuticals, particularly in vaccines and oncology.</w:t>
      </w:r>
    </w:p>
    <w:p w14:paraId="182E3FA2"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focus on innovative drug development and global market reach.</w:t>
      </w:r>
    </w:p>
    <w:p w14:paraId="414BE4D2"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for market share in various therapeutic areas.</w:t>
      </w:r>
    </w:p>
    <w:p w14:paraId="17962442" w14:textId="77777777" w:rsidR="00681CA8" w:rsidRPr="00681CA8" w:rsidRDefault="00681CA8" w:rsidP="00681CA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Novartis AG</w:t>
      </w:r>
    </w:p>
    <w:p w14:paraId="75F9B4E4"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in the global pharmaceutical market with a broad product portfolio.</w:t>
      </w:r>
    </w:p>
    <w:p w14:paraId="079D8285"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focus on innovative medicines and biotech solutions.</w:t>
      </w:r>
    </w:p>
    <w:p w14:paraId="40A4ED2D" w14:textId="77777777" w:rsid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Large investment in R&amp;D and comparable market segments.</w:t>
      </w:r>
    </w:p>
    <w:p w14:paraId="556F213B" w14:textId="77777777" w:rsidR="001B3ABD" w:rsidRPr="00A74AB4" w:rsidRDefault="001B3ABD" w:rsidP="001B3ABD">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A74AB4">
        <w:rPr>
          <w:rFonts w:ascii="Times New Roman" w:eastAsia="Times New Roman" w:hAnsi="Times New Roman" w:cs="Times New Roman"/>
          <w:b/>
          <w:bCs/>
          <w:kern w:val="0"/>
          <w:sz w:val="27"/>
          <w:szCs w:val="27"/>
          <w:lang w:eastAsia="en-IN"/>
          <w14:ligatures w14:val="none"/>
        </w:rPr>
        <w:t>Pfizer Inc. vs. Johnson &amp; Johnson</w:t>
      </w:r>
    </w:p>
    <w:p w14:paraId="235AAB21" w14:textId="77777777" w:rsidR="001B3ABD" w:rsidRPr="00A74AB4" w:rsidRDefault="001B3ABD" w:rsidP="001B3ABD">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Pfizer Inc.</w:t>
      </w:r>
    </w:p>
    <w:p w14:paraId="6863CA88" w14:textId="77777777" w:rsidR="001B3ABD" w:rsidRPr="00A74AB4" w:rsidRDefault="001B3ABD" w:rsidP="001B3ABD">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Stock Price (Average for the year):</w:t>
      </w:r>
      <w:r w:rsidRPr="00A74AB4">
        <w:rPr>
          <w:rFonts w:ascii="Times New Roman" w:eastAsia="Times New Roman" w:hAnsi="Times New Roman" w:cs="Times New Roman"/>
          <w:kern w:val="0"/>
          <w:sz w:val="24"/>
          <w:szCs w:val="24"/>
          <w:lang w:eastAsia="en-IN"/>
          <w14:ligatures w14:val="none"/>
        </w:rPr>
        <w:t xml:space="preserve"> $45.85</w:t>
      </w:r>
    </w:p>
    <w:p w14:paraId="575DB06D" w14:textId="77777777" w:rsidR="001B3ABD" w:rsidRPr="00A74AB4" w:rsidRDefault="001B3ABD" w:rsidP="001B3ABD">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Market Cap:</w:t>
      </w:r>
      <w:r w:rsidRPr="00A74AB4">
        <w:rPr>
          <w:rFonts w:ascii="Times New Roman" w:eastAsia="Times New Roman" w:hAnsi="Times New Roman" w:cs="Times New Roman"/>
          <w:kern w:val="0"/>
          <w:sz w:val="24"/>
          <w:szCs w:val="24"/>
          <w:lang w:eastAsia="en-IN"/>
          <w14:ligatures w14:val="none"/>
        </w:rPr>
        <w:t xml:space="preserve"> $273.38 billion</w:t>
      </w:r>
    </w:p>
    <w:p w14:paraId="40462A74" w14:textId="77777777" w:rsidR="001B3ABD" w:rsidRPr="00A74AB4" w:rsidRDefault="001B3ABD" w:rsidP="001B3ABD">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w:t>
      </w:r>
      <w:r w:rsidRPr="00A74AB4">
        <w:rPr>
          <w:rFonts w:ascii="Times New Roman" w:eastAsia="Times New Roman" w:hAnsi="Times New Roman" w:cs="Times New Roman"/>
          <w:kern w:val="0"/>
          <w:sz w:val="24"/>
          <w:szCs w:val="24"/>
          <w:lang w:eastAsia="en-IN"/>
          <w14:ligatures w14:val="none"/>
        </w:rPr>
        <w:t xml:space="preserve"> $289.07 billion</w:t>
      </w:r>
    </w:p>
    <w:p w14:paraId="5ED76A59" w14:textId="77777777" w:rsidR="001B3ABD" w:rsidRPr="00A74AB4" w:rsidRDefault="001B3ABD" w:rsidP="001B3ABD">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Trailing P/E:</w:t>
      </w:r>
      <w:r w:rsidRPr="00A74AB4">
        <w:rPr>
          <w:rFonts w:ascii="Times New Roman" w:eastAsia="Times New Roman" w:hAnsi="Times New Roman" w:cs="Times New Roman"/>
          <w:kern w:val="0"/>
          <w:sz w:val="24"/>
          <w:szCs w:val="24"/>
          <w:lang w:eastAsia="en-IN"/>
          <w14:ligatures w14:val="none"/>
        </w:rPr>
        <w:t xml:space="preserve"> 8.88</w:t>
      </w:r>
    </w:p>
    <w:p w14:paraId="0917B9BE" w14:textId="77777777" w:rsidR="001B3ABD" w:rsidRPr="00A74AB4" w:rsidRDefault="001B3ABD" w:rsidP="001B3ABD">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Forward P/E:</w:t>
      </w:r>
      <w:r w:rsidRPr="00A74AB4">
        <w:rPr>
          <w:rFonts w:ascii="Times New Roman" w:eastAsia="Times New Roman" w:hAnsi="Times New Roman" w:cs="Times New Roman"/>
          <w:kern w:val="0"/>
          <w:sz w:val="24"/>
          <w:szCs w:val="24"/>
          <w:lang w:eastAsia="en-IN"/>
          <w14:ligatures w14:val="none"/>
        </w:rPr>
        <w:t xml:space="preserve"> 9.95</w:t>
      </w:r>
    </w:p>
    <w:p w14:paraId="6E3D6698" w14:textId="77777777" w:rsidR="001B3ABD" w:rsidRPr="00A74AB4" w:rsidRDefault="001B3ABD" w:rsidP="001B3ABD">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 / Revenue:</w:t>
      </w:r>
      <w:r w:rsidRPr="00A74AB4">
        <w:rPr>
          <w:rFonts w:ascii="Times New Roman" w:eastAsia="Times New Roman" w:hAnsi="Times New Roman" w:cs="Times New Roman"/>
          <w:kern w:val="0"/>
          <w:sz w:val="24"/>
          <w:szCs w:val="24"/>
          <w:lang w:eastAsia="en-IN"/>
          <w14:ligatures w14:val="none"/>
        </w:rPr>
        <w:t xml:space="preserve"> 3.25</w:t>
      </w:r>
    </w:p>
    <w:p w14:paraId="4495B461" w14:textId="77777777" w:rsidR="001B3ABD" w:rsidRPr="00A74AB4" w:rsidRDefault="001B3ABD" w:rsidP="001B3ABD">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 / EBITDA:</w:t>
      </w:r>
      <w:r w:rsidRPr="00A74AB4">
        <w:rPr>
          <w:rFonts w:ascii="Times New Roman" w:eastAsia="Times New Roman" w:hAnsi="Times New Roman" w:cs="Times New Roman"/>
          <w:kern w:val="0"/>
          <w:sz w:val="24"/>
          <w:szCs w:val="24"/>
          <w:lang w:eastAsia="en-IN"/>
          <w14:ligatures w14:val="none"/>
        </w:rPr>
        <w:t xml:space="preserve"> 6.18</w:t>
      </w:r>
    </w:p>
    <w:p w14:paraId="3E35BB17" w14:textId="77777777" w:rsidR="001B3ABD" w:rsidRPr="00A74AB4" w:rsidRDefault="001B3ABD" w:rsidP="001B3ABD">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Profit Margin:</w:t>
      </w:r>
      <w:r w:rsidRPr="00A74AB4">
        <w:rPr>
          <w:rFonts w:ascii="Times New Roman" w:eastAsia="Times New Roman" w:hAnsi="Times New Roman" w:cs="Times New Roman"/>
          <w:kern w:val="0"/>
          <w:sz w:val="24"/>
          <w:szCs w:val="24"/>
          <w:lang w:eastAsia="en-IN"/>
          <w14:ligatures w14:val="none"/>
        </w:rPr>
        <w:t xml:space="preserve"> 29.81%</w:t>
      </w:r>
    </w:p>
    <w:p w14:paraId="2E5730A2" w14:textId="77777777" w:rsidR="001B3ABD" w:rsidRPr="00A74AB4" w:rsidRDefault="001B3ABD" w:rsidP="001B3ABD">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Operating Margin:</w:t>
      </w:r>
      <w:r w:rsidRPr="00A74AB4">
        <w:rPr>
          <w:rFonts w:ascii="Times New Roman" w:eastAsia="Times New Roman" w:hAnsi="Times New Roman" w:cs="Times New Roman"/>
          <w:kern w:val="0"/>
          <w:sz w:val="24"/>
          <w:szCs w:val="24"/>
          <w:lang w:eastAsia="en-IN"/>
          <w14:ligatures w14:val="none"/>
        </w:rPr>
        <w:t xml:space="preserve"> 33.42%</w:t>
      </w:r>
    </w:p>
    <w:p w14:paraId="61F17112" w14:textId="77777777" w:rsidR="001B3ABD" w:rsidRPr="00A74AB4" w:rsidRDefault="001B3ABD" w:rsidP="001B3ABD">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Johnson &amp; Johnson</w:t>
      </w:r>
    </w:p>
    <w:p w14:paraId="068B9E8D" w14:textId="77777777" w:rsidR="001B3ABD" w:rsidRPr="00A74AB4" w:rsidRDefault="001B3ABD" w:rsidP="001B3ABD">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Stock Price (Average for the year):</w:t>
      </w:r>
      <w:r w:rsidRPr="00A74AB4">
        <w:rPr>
          <w:rFonts w:ascii="Times New Roman" w:eastAsia="Times New Roman" w:hAnsi="Times New Roman" w:cs="Times New Roman"/>
          <w:kern w:val="0"/>
          <w:sz w:val="24"/>
          <w:szCs w:val="24"/>
          <w:lang w:eastAsia="en-IN"/>
          <w14:ligatures w14:val="none"/>
        </w:rPr>
        <w:t xml:space="preserve"> $167.32</w:t>
      </w:r>
    </w:p>
    <w:p w14:paraId="354E46FD" w14:textId="77777777" w:rsidR="001B3ABD" w:rsidRPr="00A74AB4" w:rsidRDefault="001B3ABD" w:rsidP="001B3ABD">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Market Cap:</w:t>
      </w:r>
      <w:r w:rsidRPr="00A74AB4">
        <w:rPr>
          <w:rFonts w:ascii="Times New Roman" w:eastAsia="Times New Roman" w:hAnsi="Times New Roman" w:cs="Times New Roman"/>
          <w:kern w:val="0"/>
          <w:sz w:val="24"/>
          <w:szCs w:val="24"/>
          <w:lang w:eastAsia="en-IN"/>
          <w14:ligatures w14:val="none"/>
        </w:rPr>
        <w:t xml:space="preserve"> $438.19 billion</w:t>
      </w:r>
    </w:p>
    <w:p w14:paraId="1706217E" w14:textId="77777777" w:rsidR="001B3ABD" w:rsidRPr="00A74AB4" w:rsidRDefault="001B3ABD" w:rsidP="001B3ABD">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w:t>
      </w:r>
      <w:r w:rsidRPr="00A74AB4">
        <w:rPr>
          <w:rFonts w:ascii="Times New Roman" w:eastAsia="Times New Roman" w:hAnsi="Times New Roman" w:cs="Times New Roman"/>
          <w:kern w:val="0"/>
          <w:sz w:val="24"/>
          <w:szCs w:val="24"/>
          <w:lang w:eastAsia="en-IN"/>
          <w14:ligatures w14:val="none"/>
        </w:rPr>
        <w:t xml:space="preserve"> $454.97 billion</w:t>
      </w:r>
    </w:p>
    <w:p w14:paraId="613FA07C" w14:textId="77777777" w:rsidR="001B3ABD" w:rsidRPr="00A74AB4" w:rsidRDefault="001B3ABD" w:rsidP="001B3ABD">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Trailing P/E:</w:t>
      </w:r>
      <w:r w:rsidRPr="00A74AB4">
        <w:rPr>
          <w:rFonts w:ascii="Times New Roman" w:eastAsia="Times New Roman" w:hAnsi="Times New Roman" w:cs="Times New Roman"/>
          <w:kern w:val="0"/>
          <w:sz w:val="24"/>
          <w:szCs w:val="24"/>
          <w:lang w:eastAsia="en-IN"/>
          <w14:ligatures w14:val="none"/>
        </w:rPr>
        <w:t xml:space="preserve"> 24.88</w:t>
      </w:r>
    </w:p>
    <w:p w14:paraId="60FC9A59" w14:textId="77777777" w:rsidR="001B3ABD" w:rsidRPr="00A74AB4" w:rsidRDefault="001B3ABD" w:rsidP="001B3ABD">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Forward P/E:</w:t>
      </w:r>
      <w:r w:rsidRPr="00A74AB4">
        <w:rPr>
          <w:rFonts w:ascii="Times New Roman" w:eastAsia="Times New Roman" w:hAnsi="Times New Roman" w:cs="Times New Roman"/>
          <w:kern w:val="0"/>
          <w:sz w:val="24"/>
          <w:szCs w:val="24"/>
          <w:lang w:eastAsia="en-IN"/>
          <w14:ligatures w14:val="none"/>
        </w:rPr>
        <w:t xml:space="preserve"> 16.98</w:t>
      </w:r>
    </w:p>
    <w:p w14:paraId="55BA3859" w14:textId="77777777" w:rsidR="001B3ABD" w:rsidRPr="00A74AB4" w:rsidRDefault="001B3ABD" w:rsidP="001B3ABD">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 / Revenue:</w:t>
      </w:r>
      <w:r w:rsidRPr="00A74AB4">
        <w:rPr>
          <w:rFonts w:ascii="Times New Roman" w:eastAsia="Times New Roman" w:hAnsi="Times New Roman" w:cs="Times New Roman"/>
          <w:kern w:val="0"/>
          <w:sz w:val="24"/>
          <w:szCs w:val="24"/>
          <w:lang w:eastAsia="en-IN"/>
          <w14:ligatures w14:val="none"/>
        </w:rPr>
        <w:t xml:space="preserve"> 5.08</w:t>
      </w:r>
    </w:p>
    <w:p w14:paraId="64109D60" w14:textId="77777777" w:rsidR="001B3ABD" w:rsidRPr="00A74AB4" w:rsidRDefault="001B3ABD" w:rsidP="001B3ABD">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Enterprise Value / EBITDA:</w:t>
      </w:r>
      <w:r w:rsidRPr="00A74AB4">
        <w:rPr>
          <w:rFonts w:ascii="Times New Roman" w:eastAsia="Times New Roman" w:hAnsi="Times New Roman" w:cs="Times New Roman"/>
          <w:kern w:val="0"/>
          <w:sz w:val="24"/>
          <w:szCs w:val="24"/>
          <w:lang w:eastAsia="en-IN"/>
          <w14:ligatures w14:val="none"/>
        </w:rPr>
        <w:t xml:space="preserve"> 13.09</w:t>
      </w:r>
    </w:p>
    <w:p w14:paraId="6C724D0E" w14:textId="77777777" w:rsidR="001B3ABD" w:rsidRPr="00A74AB4" w:rsidRDefault="001B3ABD" w:rsidP="001B3ABD">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Profit Margin:</w:t>
      </w:r>
      <w:r w:rsidRPr="00A74AB4">
        <w:rPr>
          <w:rFonts w:ascii="Times New Roman" w:eastAsia="Times New Roman" w:hAnsi="Times New Roman" w:cs="Times New Roman"/>
          <w:kern w:val="0"/>
          <w:sz w:val="24"/>
          <w:szCs w:val="24"/>
          <w:lang w:eastAsia="en-IN"/>
          <w14:ligatures w14:val="none"/>
        </w:rPr>
        <w:t xml:space="preserve"> 19.83%</w:t>
      </w:r>
    </w:p>
    <w:p w14:paraId="7803027A" w14:textId="77777777" w:rsidR="001B3ABD" w:rsidRPr="00A74AB4" w:rsidRDefault="001B3ABD" w:rsidP="001B3ABD">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b/>
          <w:bCs/>
          <w:kern w:val="0"/>
          <w:sz w:val="24"/>
          <w:szCs w:val="24"/>
          <w:lang w:eastAsia="en-IN"/>
          <w14:ligatures w14:val="none"/>
        </w:rPr>
        <w:t>Operating Margin:</w:t>
      </w:r>
      <w:r w:rsidRPr="00A74AB4">
        <w:rPr>
          <w:rFonts w:ascii="Times New Roman" w:eastAsia="Times New Roman" w:hAnsi="Times New Roman" w:cs="Times New Roman"/>
          <w:kern w:val="0"/>
          <w:sz w:val="24"/>
          <w:szCs w:val="24"/>
          <w:lang w:eastAsia="en-IN"/>
          <w14:ligatures w14:val="none"/>
        </w:rPr>
        <w:t xml:space="preserve"> 22.54%</w:t>
      </w:r>
    </w:p>
    <w:p w14:paraId="2682EDD8" w14:textId="77777777" w:rsidR="001B3ABD" w:rsidRPr="00277322" w:rsidRDefault="001B3ABD" w:rsidP="00D9275E">
      <w:pPr>
        <w:pStyle w:val="NoSpacing"/>
        <w:rPr>
          <w:sz w:val="24"/>
          <w:szCs w:val="24"/>
          <w:lang w:eastAsia="en-IN"/>
        </w:rPr>
      </w:pPr>
      <w:r w:rsidRPr="00277322">
        <w:rPr>
          <w:b/>
          <w:bCs/>
          <w:sz w:val="24"/>
          <w:szCs w:val="24"/>
          <w:lang w:eastAsia="en-IN"/>
        </w:rPr>
        <w:t>Analysis:</w:t>
      </w:r>
      <w:r w:rsidRPr="00277322">
        <w:rPr>
          <w:sz w:val="24"/>
          <w:szCs w:val="24"/>
          <w:lang w:eastAsia="en-IN"/>
        </w:rPr>
        <w:t xml:space="preserve"> Pfizer’s low P/E ratios, alongside high profit and operating margins, highlight its efficient operations and strong profitability, particularly driven by its COVID-19 vaccine revenues. Pfizer’s enterprise value metrics suggest market recognition of its potential for sustained high earnings.</w:t>
      </w:r>
    </w:p>
    <w:p w14:paraId="07EB4420" w14:textId="77777777" w:rsidR="001B3ABD" w:rsidRPr="00277322" w:rsidRDefault="001B3ABD" w:rsidP="00D9275E">
      <w:pPr>
        <w:pStyle w:val="NoSpacing"/>
        <w:rPr>
          <w:sz w:val="24"/>
          <w:szCs w:val="24"/>
          <w:lang w:eastAsia="en-IN"/>
        </w:rPr>
      </w:pPr>
      <w:r w:rsidRPr="00277322">
        <w:rPr>
          <w:sz w:val="24"/>
          <w:szCs w:val="24"/>
          <w:lang w:eastAsia="en-IN"/>
        </w:rPr>
        <w:t>Johnson &amp; Johnson’s financials reflect its diversified product portfolio and stable revenue streams. The higher P/E ratios and moderate margins indicate steady growth and profitability across its pharmaceuticals, medical devices, and consumer health segments.</w:t>
      </w:r>
    </w:p>
    <w:p w14:paraId="67A12C21" w14:textId="77777777" w:rsidR="001B3ABD" w:rsidRPr="00A74AB4" w:rsidRDefault="001B3ABD" w:rsidP="001B3ABD">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A74AB4">
        <w:rPr>
          <w:rFonts w:ascii="Times New Roman" w:eastAsia="Times New Roman" w:hAnsi="Times New Roman" w:cs="Times New Roman"/>
          <w:b/>
          <w:bCs/>
          <w:kern w:val="0"/>
          <w:sz w:val="27"/>
          <w:szCs w:val="27"/>
          <w:lang w:eastAsia="en-IN"/>
          <w14:ligatures w14:val="none"/>
        </w:rPr>
        <w:t>Conclusion</w:t>
      </w:r>
    </w:p>
    <w:p w14:paraId="2D26EA25" w14:textId="43C2F0CB" w:rsidR="001B3ABD" w:rsidRPr="00A74AB4" w:rsidRDefault="001B3ABD" w:rsidP="001B3ABD">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74AB4">
        <w:rPr>
          <w:rFonts w:ascii="Times New Roman" w:eastAsia="Times New Roman" w:hAnsi="Times New Roman" w:cs="Times New Roman"/>
          <w:kern w:val="0"/>
          <w:sz w:val="24"/>
          <w:szCs w:val="24"/>
          <w:lang w:eastAsia="en-IN"/>
          <w14:ligatures w14:val="none"/>
        </w:rPr>
        <w:t xml:space="preserve">This comparative analysis showcases the financial health and market perceptions of these leading companies and their </w:t>
      </w:r>
      <w:r w:rsidR="004E04D0" w:rsidRPr="00A74AB4">
        <w:rPr>
          <w:rFonts w:ascii="Times New Roman" w:eastAsia="Times New Roman" w:hAnsi="Times New Roman" w:cs="Times New Roman"/>
          <w:kern w:val="0"/>
          <w:sz w:val="24"/>
          <w:szCs w:val="24"/>
          <w:lang w:eastAsia="en-IN"/>
          <w14:ligatures w14:val="none"/>
        </w:rPr>
        <w:t>peers.</w:t>
      </w:r>
      <w:r w:rsidR="004E04D0">
        <w:rPr>
          <w:rFonts w:ascii="Times New Roman" w:eastAsia="Times New Roman" w:hAnsi="Times New Roman" w:cs="Times New Roman"/>
          <w:kern w:val="0"/>
          <w:sz w:val="24"/>
          <w:szCs w:val="24"/>
          <w:lang w:eastAsia="en-IN"/>
          <w14:ligatures w14:val="none"/>
        </w:rPr>
        <w:t xml:space="preserve"> Marriott</w:t>
      </w:r>
      <w:r w:rsidR="00AE312A">
        <w:rPr>
          <w:rFonts w:ascii="Times New Roman" w:eastAsia="Times New Roman" w:hAnsi="Times New Roman" w:cs="Times New Roman"/>
          <w:kern w:val="0"/>
          <w:sz w:val="24"/>
          <w:szCs w:val="24"/>
          <w:lang w:eastAsia="en-IN"/>
          <w14:ligatures w14:val="none"/>
        </w:rPr>
        <w:t>,</w:t>
      </w:r>
      <w:r w:rsidRPr="00A74AB4">
        <w:rPr>
          <w:rFonts w:ascii="Times New Roman" w:eastAsia="Times New Roman" w:hAnsi="Times New Roman" w:cs="Times New Roman"/>
          <w:kern w:val="0"/>
          <w:sz w:val="24"/>
          <w:szCs w:val="24"/>
          <w:lang w:eastAsia="en-IN"/>
          <w14:ligatures w14:val="none"/>
        </w:rPr>
        <w:t xml:space="preserve"> Tesla, Netflix, Nvidia, and Pfizer each exhibit strong market positions with high valuations and robust profitability. Their </w:t>
      </w:r>
      <w:r w:rsidR="004E04D0" w:rsidRPr="00A74AB4">
        <w:rPr>
          <w:rFonts w:ascii="Times New Roman" w:eastAsia="Times New Roman" w:hAnsi="Times New Roman" w:cs="Times New Roman"/>
          <w:kern w:val="0"/>
          <w:sz w:val="24"/>
          <w:szCs w:val="24"/>
          <w:lang w:eastAsia="en-IN"/>
          <w14:ligatures w14:val="none"/>
        </w:rPr>
        <w:t>peers,</w:t>
      </w:r>
      <w:r w:rsidR="004E04D0">
        <w:rPr>
          <w:rFonts w:ascii="Times New Roman" w:eastAsia="Times New Roman" w:hAnsi="Times New Roman" w:cs="Times New Roman"/>
          <w:kern w:val="0"/>
          <w:sz w:val="24"/>
          <w:szCs w:val="24"/>
          <w:lang w:eastAsia="en-IN"/>
          <w14:ligatures w14:val="none"/>
        </w:rPr>
        <w:t xml:space="preserve"> Hilton,</w:t>
      </w:r>
      <w:r w:rsidRPr="00A74AB4">
        <w:rPr>
          <w:rFonts w:ascii="Times New Roman" w:eastAsia="Times New Roman" w:hAnsi="Times New Roman" w:cs="Times New Roman"/>
          <w:kern w:val="0"/>
          <w:sz w:val="24"/>
          <w:szCs w:val="24"/>
          <w:lang w:eastAsia="en-IN"/>
          <w14:ligatures w14:val="none"/>
        </w:rPr>
        <w:t xml:space="preserve"> General Motors, Amazon, AMD, and Johnson &amp; Johnson, present more traditional valuation metrics, reflecting stable but competitive market positions. This report underscores the varied strategies and financial outcomes within their respective industries, offering insights into investor confidence and future growth potential.</w:t>
      </w:r>
    </w:p>
    <w:p w14:paraId="168DB540" w14:textId="1994C90E" w:rsidR="001B3ABD" w:rsidRPr="00681CA8" w:rsidRDefault="001B3ABD" w:rsidP="001B3ABD">
      <w:pPr>
        <w:spacing w:after="0" w:line="240" w:lineRule="auto"/>
        <w:rPr>
          <w:rFonts w:ascii="Times New Roman" w:eastAsia="Times New Roman" w:hAnsi="Times New Roman" w:cs="Times New Roman"/>
          <w:kern w:val="0"/>
          <w:sz w:val="24"/>
          <w:szCs w:val="24"/>
          <w:lang w:eastAsia="en-IN"/>
          <w14:ligatures w14:val="none"/>
        </w:rPr>
      </w:pPr>
    </w:p>
    <w:p w14:paraId="30CEF4E5" w14:textId="77777777" w:rsidR="003714F2" w:rsidRDefault="003714F2"/>
    <w:sectPr w:rsidR="00371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7F07"/>
    <w:multiLevelType w:val="multilevel"/>
    <w:tmpl w:val="1578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525DE"/>
    <w:multiLevelType w:val="multilevel"/>
    <w:tmpl w:val="010A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91AF7"/>
    <w:multiLevelType w:val="multilevel"/>
    <w:tmpl w:val="59966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C452E0"/>
    <w:multiLevelType w:val="multilevel"/>
    <w:tmpl w:val="5164B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97293A"/>
    <w:multiLevelType w:val="multilevel"/>
    <w:tmpl w:val="8724D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5150C1"/>
    <w:multiLevelType w:val="multilevel"/>
    <w:tmpl w:val="8120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242A2D"/>
    <w:multiLevelType w:val="multilevel"/>
    <w:tmpl w:val="64AA46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E5909"/>
    <w:multiLevelType w:val="multilevel"/>
    <w:tmpl w:val="FDE6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135991"/>
    <w:multiLevelType w:val="multilevel"/>
    <w:tmpl w:val="D402E4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A4DBA"/>
    <w:multiLevelType w:val="multilevel"/>
    <w:tmpl w:val="4486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997A17"/>
    <w:multiLevelType w:val="multilevel"/>
    <w:tmpl w:val="2862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D8779C"/>
    <w:multiLevelType w:val="multilevel"/>
    <w:tmpl w:val="CA5A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AA3F04"/>
    <w:multiLevelType w:val="multilevel"/>
    <w:tmpl w:val="6C0697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6D47D6"/>
    <w:multiLevelType w:val="multilevel"/>
    <w:tmpl w:val="541A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AF29DE"/>
    <w:multiLevelType w:val="multilevel"/>
    <w:tmpl w:val="DE64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884931">
    <w:abstractNumId w:val="3"/>
  </w:num>
  <w:num w:numId="2" w16cid:durableId="621957549">
    <w:abstractNumId w:val="8"/>
  </w:num>
  <w:num w:numId="3" w16cid:durableId="167445639">
    <w:abstractNumId w:val="2"/>
  </w:num>
  <w:num w:numId="4" w16cid:durableId="84689936">
    <w:abstractNumId w:val="6"/>
  </w:num>
  <w:num w:numId="5" w16cid:durableId="1659961359">
    <w:abstractNumId w:val="12"/>
  </w:num>
  <w:num w:numId="6" w16cid:durableId="1818959636">
    <w:abstractNumId w:val="5"/>
  </w:num>
  <w:num w:numId="7" w16cid:durableId="1359349714">
    <w:abstractNumId w:val="13"/>
  </w:num>
  <w:num w:numId="8" w16cid:durableId="1749158370">
    <w:abstractNumId w:val="1"/>
  </w:num>
  <w:num w:numId="9" w16cid:durableId="1290630284">
    <w:abstractNumId w:val="14"/>
  </w:num>
  <w:num w:numId="10" w16cid:durableId="630064173">
    <w:abstractNumId w:val="9"/>
  </w:num>
  <w:num w:numId="11" w16cid:durableId="1653366793">
    <w:abstractNumId w:val="7"/>
  </w:num>
  <w:num w:numId="12" w16cid:durableId="866992375">
    <w:abstractNumId w:val="11"/>
  </w:num>
  <w:num w:numId="13" w16cid:durableId="170922425">
    <w:abstractNumId w:val="0"/>
  </w:num>
  <w:num w:numId="14" w16cid:durableId="1509245731">
    <w:abstractNumId w:val="4"/>
  </w:num>
  <w:num w:numId="15" w16cid:durableId="16945710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A8"/>
    <w:rsid w:val="00035F6C"/>
    <w:rsid w:val="0015261F"/>
    <w:rsid w:val="001B3ABD"/>
    <w:rsid w:val="002747D3"/>
    <w:rsid w:val="00277322"/>
    <w:rsid w:val="002C2704"/>
    <w:rsid w:val="003714F2"/>
    <w:rsid w:val="00455F45"/>
    <w:rsid w:val="004E04D0"/>
    <w:rsid w:val="006210D5"/>
    <w:rsid w:val="00681CA8"/>
    <w:rsid w:val="006F2A8A"/>
    <w:rsid w:val="00793719"/>
    <w:rsid w:val="008657D9"/>
    <w:rsid w:val="008D1BDC"/>
    <w:rsid w:val="009E3D8F"/>
    <w:rsid w:val="00A54F8B"/>
    <w:rsid w:val="00A609E4"/>
    <w:rsid w:val="00AE312A"/>
    <w:rsid w:val="00B67DC8"/>
    <w:rsid w:val="00C466B2"/>
    <w:rsid w:val="00C57F0E"/>
    <w:rsid w:val="00D9275E"/>
    <w:rsid w:val="00F140C5"/>
    <w:rsid w:val="00F814C1"/>
    <w:rsid w:val="00F81E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8F4E"/>
  <w15:chartTrackingRefBased/>
  <w15:docId w15:val="{89BF838D-AC5C-4A70-8C34-A37880A8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81CA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1CA8"/>
    <w:rPr>
      <w:rFonts w:ascii="Times New Roman" w:eastAsia="Times New Roman" w:hAnsi="Times New Roman" w:cs="Times New Roman"/>
      <w:b/>
      <w:bCs/>
      <w:kern w:val="0"/>
      <w:sz w:val="27"/>
      <w:szCs w:val="27"/>
      <w:lang w:eastAsia="en-IN"/>
    </w:rPr>
  </w:style>
  <w:style w:type="paragraph" w:styleId="NormalWeb">
    <w:name w:val="Normal (Web)"/>
    <w:basedOn w:val="Normal"/>
    <w:uiPriority w:val="99"/>
    <w:semiHidden/>
    <w:unhideWhenUsed/>
    <w:rsid w:val="00681CA8"/>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681CA8"/>
    <w:rPr>
      <w:b/>
      <w:bCs/>
    </w:rPr>
  </w:style>
  <w:style w:type="paragraph" w:styleId="IntenseQuote">
    <w:name w:val="Intense Quote"/>
    <w:basedOn w:val="Normal"/>
    <w:next w:val="Normal"/>
    <w:link w:val="IntenseQuoteChar"/>
    <w:uiPriority w:val="30"/>
    <w:qFormat/>
    <w:rsid w:val="00681CA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81CA8"/>
    <w:rPr>
      <w:i/>
      <w:iCs/>
      <w:color w:val="4472C4" w:themeColor="accent1"/>
    </w:rPr>
  </w:style>
  <w:style w:type="paragraph" w:styleId="Title">
    <w:name w:val="Title"/>
    <w:basedOn w:val="Normal"/>
    <w:next w:val="Normal"/>
    <w:link w:val="TitleChar"/>
    <w:uiPriority w:val="10"/>
    <w:qFormat/>
    <w:rsid w:val="00681C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CA8"/>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681CA8"/>
    <w:rPr>
      <w:b/>
      <w:bCs/>
      <w:smallCaps/>
      <w:color w:val="4472C4" w:themeColor="accent1"/>
      <w:spacing w:val="5"/>
    </w:rPr>
  </w:style>
  <w:style w:type="paragraph" w:styleId="ListParagraph">
    <w:name w:val="List Paragraph"/>
    <w:basedOn w:val="Normal"/>
    <w:uiPriority w:val="34"/>
    <w:qFormat/>
    <w:rsid w:val="00793719"/>
    <w:pPr>
      <w:ind w:left="720"/>
      <w:contextualSpacing/>
    </w:pPr>
  </w:style>
  <w:style w:type="paragraph" w:styleId="NoSpacing">
    <w:name w:val="No Spacing"/>
    <w:uiPriority w:val="1"/>
    <w:qFormat/>
    <w:rsid w:val="008D1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188139">
      <w:bodyDiv w:val="1"/>
      <w:marLeft w:val="0"/>
      <w:marRight w:val="0"/>
      <w:marTop w:val="0"/>
      <w:marBottom w:val="0"/>
      <w:divBdr>
        <w:top w:val="none" w:sz="0" w:space="0" w:color="auto"/>
        <w:left w:val="none" w:sz="0" w:space="0" w:color="auto"/>
        <w:bottom w:val="none" w:sz="0" w:space="0" w:color="auto"/>
        <w:right w:val="none" w:sz="0" w:space="0" w:color="auto"/>
      </w:divBdr>
    </w:div>
    <w:div w:id="1740249549">
      <w:bodyDiv w:val="1"/>
      <w:marLeft w:val="0"/>
      <w:marRight w:val="0"/>
      <w:marTop w:val="0"/>
      <w:marBottom w:val="0"/>
      <w:divBdr>
        <w:top w:val="none" w:sz="0" w:space="0" w:color="auto"/>
        <w:left w:val="none" w:sz="0" w:space="0" w:color="auto"/>
        <w:bottom w:val="none" w:sz="0" w:space="0" w:color="auto"/>
        <w:right w:val="none" w:sz="0" w:space="0" w:color="auto"/>
      </w:divBdr>
    </w:div>
    <w:div w:id="204023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1573</Words>
  <Characters>8967</Characters>
  <Application>Microsoft Office Word</Application>
  <DocSecurity>0</DocSecurity>
  <Lines>74</Lines>
  <Paragraphs>21</Paragraphs>
  <ScaleCrop>false</ScaleCrop>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Prajwal Rodrigues</dc:creator>
  <cp:keywords/>
  <dc:description/>
  <cp:lastModifiedBy>Prajwal Rodrigues</cp:lastModifiedBy>
  <cp:revision>2</cp:revision>
  <dcterms:created xsi:type="dcterms:W3CDTF">2024-06-27T16:58:00Z</dcterms:created>
  <dcterms:modified xsi:type="dcterms:W3CDTF">2024-06-27T16:58:00Z</dcterms:modified>
</cp:coreProperties>
</file>