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697D" w:rsidRDefault="00000000">
      <w:pPr>
        <w:pStyle w:val="Title"/>
      </w:pPr>
      <w:r>
        <w:t>Market Research Report for Visa Inc.</w:t>
      </w:r>
    </w:p>
    <w:p w:rsidR="008D697D" w:rsidRDefault="00000000">
      <w:pPr>
        <w:pStyle w:val="Heading1"/>
      </w:pPr>
      <w:r>
        <w:t>1. Industry Identification</w:t>
      </w:r>
    </w:p>
    <w:p w:rsidR="008D697D" w:rsidRDefault="00000000">
      <w:r>
        <w:t>Visa Inc. operates in the global payments technology industry. The company provides digital payments across more than 200 countries and territories, connecting consumers, merchants, financial institutions, businesses, strategic partners, and government entities through its technologies.</w:t>
      </w:r>
    </w:p>
    <w:p w:rsidR="008D697D" w:rsidRDefault="00000000">
      <w:pPr>
        <w:pStyle w:val="Heading1"/>
      </w:pPr>
      <w:r>
        <w:t>2. Close Peers</w:t>
      </w:r>
    </w:p>
    <w:p w:rsidR="008D697D" w:rsidRDefault="00000000">
      <w:r>
        <w:t>Two close peers of Visa Inc. are Mastercard and American Express. Both companies offer similar payment processing services and have a significant presence in the global payments industry.</w:t>
      </w:r>
    </w:p>
    <w:p w:rsidR="008D697D" w:rsidRDefault="00000000">
      <w:pPr>
        <w:pStyle w:val="Heading1"/>
      </w:pPr>
      <w:r>
        <w:t>3. Substitutes and New Markets</w:t>
      </w:r>
    </w:p>
    <w:p w:rsidR="008D697D" w:rsidRDefault="00000000">
      <w:r>
        <w:t>Substitutes for Visa's services include digital wallets and mobile payment platforms such as Apple Pay, Google Pay, and PayPal. Additionally, cryptocurrencies and blockchain-based payment systems like Bitcoin offer alternatives to traditional payment systems. Buy Now, Pay Later (BNPL) services like Afterpay and Klarna also present potential challenges to traditional credit card payments.</w:t>
      </w:r>
    </w:p>
    <w:p w:rsidR="008D697D" w:rsidRDefault="00000000">
      <w:pPr>
        <w:pStyle w:val="Heading1"/>
      </w:pPr>
      <w:r>
        <w:t>4. Key Revenue and Cost Drivers</w:t>
      </w:r>
    </w:p>
    <w:p w:rsidR="008D697D" w:rsidRDefault="00000000">
      <w:r>
        <w:t>Revenue Drivers:</w:t>
      </w:r>
      <w:r>
        <w:br/>
        <w:t>1. Transaction Volumes: Visa earns fees on each transaction processed. More transactions mean more revenue, influenced by economic conditions and consumer spending habits.</w:t>
      </w:r>
      <w:r>
        <w:br/>
        <w:t>2. Cross-Border Transactions: Additional fees from cross-border transactions contribute significantly to revenue, driven by international travel and global e-commerce.</w:t>
      </w:r>
      <w:r>
        <w:br/>
        <w:t>3. Data Processing and Service Fees: Fees for data processing and services like fraud prevention and compliance support add to Visa's revenue.</w:t>
      </w:r>
      <w:r>
        <w:br/>
        <w:t>4. Value-Added Services: Services such as loyalty programs and risk management provide additional revenue streams and enhance client relationships.</w:t>
      </w:r>
    </w:p>
    <w:p w:rsidR="008D697D" w:rsidRDefault="00000000">
      <w:r>
        <w:t>Cost Drivers:</w:t>
      </w:r>
      <w:r>
        <w:br/>
        <w:t>1. Technology and Infrastructure: Continuous investment in technology, including data centers and cybersecurity, is crucial to maintain and improve Visa’s services.</w:t>
      </w:r>
      <w:r>
        <w:br/>
        <w:t>2. Marketing and Advertising: Significant spending on marketing is necessary to maintain brand visibility and attract new customers.</w:t>
      </w:r>
      <w:r>
        <w:br/>
        <w:t>3. Personnel Costs: Salaries and benefits for a highly skilled workforce are substantial expenses, critical for innovation and operational excellence.</w:t>
      </w:r>
      <w:r>
        <w:br/>
      </w:r>
      <w:r>
        <w:lastRenderedPageBreak/>
        <w:t>4. Fraud and Risk Management: Investments in fraud prevention systems are essential to protect the network’s integrity and maintain consumer trust.</w:t>
      </w:r>
    </w:p>
    <w:p w:rsidR="008D697D" w:rsidRDefault="00000000">
      <w:pPr>
        <w:pStyle w:val="Heading1"/>
      </w:pPr>
      <w:r>
        <w:t>5. Current Industry/Market Trends</w:t>
      </w:r>
    </w:p>
    <w:p w:rsidR="008D697D" w:rsidRDefault="00000000">
      <w:r>
        <w:t>Current industry and market trends impacting Visa's revenue and cost drivers include the increasing adoption of digital payments, the rise of e-commerce, and the growing importance of cybersecurity. Additionally, the expansion of cross-border e-commerce and international travel continues to drive revenue from cross-border transactions.</w:t>
      </w:r>
    </w:p>
    <w:p w:rsidR="008D697D" w:rsidRDefault="00000000">
      <w:pPr>
        <w:pStyle w:val="Heading1"/>
      </w:pPr>
      <w:r>
        <w:t>6. SWOT Analysis</w:t>
      </w:r>
    </w:p>
    <w:p w:rsidR="008D697D" w:rsidRDefault="00000000">
      <w:pPr>
        <w:pStyle w:val="Heading2"/>
      </w:pPr>
      <w:r>
        <w:t>Strengths</w:t>
      </w:r>
    </w:p>
    <w:p w:rsidR="008D697D" w:rsidRDefault="00000000">
      <w:r>
        <w:t>1. Strong global brand recognition.</w:t>
      </w:r>
      <w:r>
        <w:br/>
        <w:t>2. Extensive network connecting consumers, merchants, and financial institutions.</w:t>
      </w:r>
      <w:r>
        <w:br/>
        <w:t>3. Robust technology infrastructure ensuring secure and efficient transactions.</w:t>
      </w:r>
    </w:p>
    <w:p w:rsidR="00C826CF" w:rsidRDefault="00C826CF"/>
    <w:p w:rsidR="008D697D" w:rsidRDefault="00000000">
      <w:pPr>
        <w:pStyle w:val="Heading2"/>
      </w:pPr>
      <w:r>
        <w:t>Weaknesses</w:t>
      </w:r>
    </w:p>
    <w:p w:rsidR="008D697D" w:rsidRDefault="00000000">
      <w:r>
        <w:t>1. Dependence on transaction volumes for revenue.</w:t>
      </w:r>
      <w:r>
        <w:br/>
        <w:t>2. Exposure to regulatory scrutiny and compliance requirements.</w:t>
      </w:r>
    </w:p>
    <w:p w:rsidR="008D697D" w:rsidRDefault="00000000">
      <w:pPr>
        <w:pStyle w:val="Heading2"/>
      </w:pPr>
      <w:r>
        <w:t>Opportunities</w:t>
      </w:r>
    </w:p>
    <w:p w:rsidR="008D697D" w:rsidRDefault="00000000">
      <w:r>
        <w:t>1. Expansion into emerging markets.</w:t>
      </w:r>
      <w:r>
        <w:br/>
        <w:t>2. Development of new value-added services and technologies.</w:t>
      </w:r>
    </w:p>
    <w:p w:rsidR="008D697D" w:rsidRDefault="00000000">
      <w:pPr>
        <w:pStyle w:val="Heading2"/>
      </w:pPr>
      <w:r>
        <w:t>Threats</w:t>
      </w:r>
    </w:p>
    <w:p w:rsidR="008D697D" w:rsidRDefault="00000000">
      <w:r>
        <w:t>1. Competition from fintech startups and digital payment platforms.</w:t>
      </w:r>
      <w:r>
        <w:br/>
        <w:t>2. Cybersecurity threats and data breaches.</w:t>
      </w:r>
    </w:p>
    <w:p w:rsidR="00C826CF" w:rsidRDefault="00C826CF"/>
    <w:p w:rsidR="008D697D" w:rsidRDefault="00000000">
      <w:pPr>
        <w:pStyle w:val="Heading1"/>
      </w:pPr>
      <w:r>
        <w:t>7. PESTEL Analysis</w:t>
      </w:r>
    </w:p>
    <w:p w:rsidR="008D697D" w:rsidRDefault="00000000">
      <w:pPr>
        <w:pStyle w:val="Heading2"/>
      </w:pPr>
      <w:r>
        <w:t>Political</w:t>
      </w:r>
    </w:p>
    <w:p w:rsidR="008D697D" w:rsidRDefault="00000000">
      <w:r>
        <w:t>1. Regulatory changes and compliance requirements.</w:t>
      </w:r>
      <w:r>
        <w:br/>
        <w:t>2. Government policies impacting international trade and cross-border transactions.</w:t>
      </w:r>
    </w:p>
    <w:p w:rsidR="008D697D" w:rsidRDefault="00000000">
      <w:pPr>
        <w:pStyle w:val="Heading2"/>
      </w:pPr>
      <w:r>
        <w:t>Economic</w:t>
      </w:r>
    </w:p>
    <w:p w:rsidR="008D697D" w:rsidRDefault="00000000">
      <w:r>
        <w:t>1. Economic conditions influencing consumer spending and transaction volumes.</w:t>
      </w:r>
      <w:r>
        <w:br/>
        <w:t>2. Exchange rate fluctuations affecting cross-border transactions.</w:t>
      </w:r>
    </w:p>
    <w:p w:rsidR="008D697D" w:rsidRDefault="00000000">
      <w:pPr>
        <w:pStyle w:val="Heading2"/>
      </w:pPr>
      <w:r>
        <w:lastRenderedPageBreak/>
        <w:t>Social</w:t>
      </w:r>
    </w:p>
    <w:p w:rsidR="008D697D" w:rsidRDefault="00000000">
      <w:r>
        <w:t>1. Increasing consumer preference for digital payments.</w:t>
      </w:r>
      <w:r>
        <w:br/>
        <w:t>2. Demographic shifts impacting payment behaviors.</w:t>
      </w:r>
    </w:p>
    <w:p w:rsidR="008D697D" w:rsidRDefault="00000000">
      <w:pPr>
        <w:pStyle w:val="Heading2"/>
      </w:pPr>
      <w:r>
        <w:t>Technological</w:t>
      </w:r>
    </w:p>
    <w:p w:rsidR="008D697D" w:rsidRDefault="00000000">
      <w:r>
        <w:t>1. Advancements in payment technologies and cybersecurity.</w:t>
      </w:r>
      <w:r>
        <w:br/>
        <w:t>2. Innovation in digital wallets and mobile payment platforms.</w:t>
      </w:r>
    </w:p>
    <w:p w:rsidR="008D697D" w:rsidRDefault="00000000">
      <w:pPr>
        <w:pStyle w:val="Heading2"/>
      </w:pPr>
      <w:r>
        <w:t>Environmental</w:t>
      </w:r>
    </w:p>
    <w:p w:rsidR="008D697D" w:rsidRDefault="00000000">
      <w:r>
        <w:t>1. Sustainability initiatives and their impact on business operations.</w:t>
      </w:r>
      <w:r>
        <w:br/>
        <w:t>2. Environmental regulations affecting data centers and infrastructure.</w:t>
      </w:r>
    </w:p>
    <w:p w:rsidR="008D697D" w:rsidRDefault="00000000">
      <w:pPr>
        <w:pStyle w:val="Heading2"/>
      </w:pPr>
      <w:r>
        <w:t>Legal</w:t>
      </w:r>
    </w:p>
    <w:p w:rsidR="008D697D" w:rsidRDefault="00000000">
      <w:r>
        <w:t>1. Legal challenges related to data privacy and security.</w:t>
      </w:r>
      <w:r>
        <w:br/>
        <w:t>2. Intellectual property rights and patent disputes.</w:t>
      </w:r>
    </w:p>
    <w:p w:rsidR="008D697D" w:rsidRDefault="00000000">
      <w:pPr>
        <w:pStyle w:val="Heading1"/>
      </w:pPr>
      <w:r>
        <w:t>8. Competitive Analysis</w:t>
      </w:r>
    </w:p>
    <w:p w:rsidR="00C826CF" w:rsidRPr="00C826CF" w:rsidRDefault="00000000" w:rsidP="00543377">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t xml:space="preserve">Visa Inc. faces competition from major players like Mastercard and American Express, as well as emerging digital payment platforms such as PayPal, Square, Apple Pay, and Google Wallet. These competitors are continuously innovating and expanding their services, posing challenges to Visa's market dominance. Visa's key strategies include investing in technology, expanding its network, and developing new value-added services to maintain its competitive </w:t>
      </w:r>
      <w:r w:rsidR="00634D9A">
        <w:t>edge.</w:t>
      </w:r>
      <w:r w:rsidR="00634D9A" w:rsidRPr="00C826CF">
        <w:rPr>
          <w:rFonts w:ascii="Times New Roman" w:eastAsia="Times New Roman" w:hAnsi="Times New Roman" w:cs="Times New Roman"/>
          <w:sz w:val="24"/>
          <w:szCs w:val="24"/>
          <w:lang w:val="en-GB" w:eastAsia="en-GB"/>
        </w:rPr>
        <w:t xml:space="preserve"> Visa</w:t>
      </w:r>
      <w:r w:rsidR="00C826CF" w:rsidRPr="00C826CF">
        <w:rPr>
          <w:rFonts w:ascii="Times New Roman" w:eastAsia="Times New Roman" w:hAnsi="Times New Roman" w:cs="Times New Roman"/>
          <w:sz w:val="24"/>
          <w:szCs w:val="24"/>
          <w:lang w:val="en-GB" w:eastAsia="en-GB"/>
        </w:rPr>
        <w:t xml:space="preserve"> vs Mastercard</w:t>
      </w:r>
      <w:r w:rsidR="00634D9A">
        <w:rPr>
          <w:rFonts w:ascii="Times New Roman" w:eastAsia="Times New Roman" w:hAnsi="Times New Roman" w:cs="Times New Roman"/>
          <w:b/>
          <w:bCs/>
          <w:sz w:val="24"/>
          <w:szCs w:val="24"/>
          <w:lang w:val="en-GB" w:eastAsia="en-GB"/>
        </w:rPr>
        <w:t xml:space="preserve"> - </w:t>
      </w:r>
      <w:r w:rsidR="00C826CF" w:rsidRPr="00C826CF">
        <w:rPr>
          <w:rFonts w:ascii="Times New Roman" w:eastAsia="Times New Roman" w:hAnsi="Times New Roman" w:cs="Times New Roman"/>
          <w:sz w:val="24"/>
          <w:szCs w:val="24"/>
          <w:lang w:val="en-GB" w:eastAsia="en-GB"/>
        </w:rPr>
        <w:t>Both enjoy similar market dominance, with Mastercard often being more agile in innovation rollouts.</w:t>
      </w:r>
      <w:r w:rsidR="00634D9A">
        <w:rPr>
          <w:rFonts w:ascii="Times New Roman" w:eastAsia="Times New Roman" w:hAnsi="Times New Roman" w:cs="Times New Roman"/>
          <w:sz w:val="24"/>
          <w:szCs w:val="24"/>
          <w:lang w:val="en-GB" w:eastAsia="en-GB"/>
        </w:rPr>
        <w:t xml:space="preserve"> </w:t>
      </w:r>
      <w:r w:rsidR="00634D9A" w:rsidRPr="00C826CF">
        <w:rPr>
          <w:rFonts w:ascii="Times New Roman" w:eastAsia="Times New Roman" w:hAnsi="Times New Roman" w:cs="Times New Roman"/>
          <w:sz w:val="24"/>
          <w:szCs w:val="24"/>
          <w:lang w:val="en-GB" w:eastAsia="en-GB"/>
        </w:rPr>
        <w:t>Visa vs Amex</w:t>
      </w:r>
      <w:r w:rsidR="00634D9A">
        <w:rPr>
          <w:rFonts w:ascii="Times New Roman" w:eastAsia="Times New Roman" w:hAnsi="Times New Roman" w:cs="Times New Roman"/>
          <w:b/>
          <w:bCs/>
          <w:sz w:val="24"/>
          <w:szCs w:val="24"/>
          <w:lang w:val="en-GB" w:eastAsia="en-GB"/>
        </w:rPr>
        <w:t xml:space="preserve"> - </w:t>
      </w:r>
      <w:r w:rsidR="00634D9A" w:rsidRPr="00C826CF">
        <w:rPr>
          <w:rFonts w:ascii="Times New Roman" w:eastAsia="Times New Roman" w:hAnsi="Times New Roman" w:cs="Times New Roman"/>
          <w:sz w:val="24"/>
          <w:szCs w:val="24"/>
          <w:lang w:val="en-GB" w:eastAsia="en-GB"/>
        </w:rPr>
        <w:t>Amex operates a closed-loop system, allowing for higher customer data collection, while Visa’s open network enables scale</w:t>
      </w:r>
      <w:r w:rsidR="00634D9A">
        <w:rPr>
          <w:rFonts w:ascii="Times New Roman" w:eastAsia="Times New Roman" w:hAnsi="Times New Roman" w:cs="Times New Roman"/>
          <w:sz w:val="24"/>
          <w:szCs w:val="24"/>
          <w:lang w:val="en-GB" w:eastAsia="en-GB"/>
        </w:rPr>
        <w:t xml:space="preserve">. </w:t>
      </w:r>
      <w:r w:rsidR="00634D9A" w:rsidRPr="00C826CF">
        <w:rPr>
          <w:rFonts w:ascii="Times New Roman" w:eastAsia="Times New Roman" w:hAnsi="Times New Roman" w:cs="Times New Roman"/>
          <w:sz w:val="24"/>
          <w:szCs w:val="24"/>
          <w:lang w:val="en-GB" w:eastAsia="en-GB"/>
        </w:rPr>
        <w:t>Performance</w:t>
      </w:r>
      <w:r w:rsidR="00634D9A">
        <w:rPr>
          <w:rFonts w:ascii="Times New Roman" w:eastAsia="Times New Roman" w:hAnsi="Times New Roman" w:cs="Times New Roman"/>
          <w:b/>
          <w:bCs/>
          <w:sz w:val="24"/>
          <w:szCs w:val="24"/>
          <w:lang w:val="en-GB" w:eastAsia="en-GB"/>
        </w:rPr>
        <w:t xml:space="preserve"> - </w:t>
      </w:r>
      <w:r w:rsidR="00634D9A" w:rsidRPr="00C826CF">
        <w:rPr>
          <w:rFonts w:ascii="Times New Roman" w:eastAsia="Times New Roman" w:hAnsi="Times New Roman" w:cs="Times New Roman"/>
          <w:sz w:val="24"/>
          <w:szCs w:val="24"/>
          <w:lang w:val="en-GB" w:eastAsia="en-GB"/>
        </w:rPr>
        <w:t>Visa has consistently led in net transaction volumes. Peers are catching up via fintech collaborations.</w:t>
      </w:r>
      <w:r w:rsidR="00543377">
        <w:rPr>
          <w:rFonts w:ascii="Times New Roman" w:eastAsia="Times New Roman" w:hAnsi="Times New Roman" w:cs="Times New Roman"/>
          <w:sz w:val="24"/>
          <w:szCs w:val="24"/>
          <w:lang w:val="en-GB" w:eastAsia="en-GB"/>
        </w:rPr>
        <w:t xml:space="preserve"> </w:t>
      </w:r>
      <w:r w:rsidR="00543377" w:rsidRPr="00C826CF">
        <w:rPr>
          <w:rFonts w:ascii="Times New Roman" w:eastAsia="Times New Roman" w:hAnsi="Times New Roman" w:cs="Times New Roman"/>
          <w:sz w:val="24"/>
          <w:szCs w:val="24"/>
          <w:lang w:val="en-GB" w:eastAsia="en-GB"/>
        </w:rPr>
        <w:t>Key Strategies</w:t>
      </w:r>
      <w:r w:rsidR="00543377">
        <w:rPr>
          <w:rFonts w:ascii="Times New Roman" w:eastAsia="Times New Roman" w:hAnsi="Times New Roman" w:cs="Times New Roman"/>
          <w:b/>
          <w:bCs/>
          <w:sz w:val="24"/>
          <w:szCs w:val="24"/>
          <w:lang w:val="en-GB" w:eastAsia="en-GB"/>
        </w:rPr>
        <w:t xml:space="preserve"> -</w:t>
      </w:r>
      <w:r w:rsidR="00543377" w:rsidRPr="00C826CF">
        <w:rPr>
          <w:rFonts w:ascii="Times New Roman" w:eastAsia="Times New Roman" w:hAnsi="Times New Roman" w:cs="Times New Roman"/>
          <w:sz w:val="24"/>
          <w:szCs w:val="24"/>
          <w:lang w:val="en-GB" w:eastAsia="en-GB"/>
        </w:rPr>
        <w:t xml:space="preserve"> Visa invests in APIs, AI-fraud prevention, and global expansion, while peers like Mastercard invest in ESG and BNPL solutions.</w:t>
      </w:r>
    </w:p>
    <w:p w:rsidR="00634D9A" w:rsidRPr="00634D9A" w:rsidRDefault="00634D9A" w:rsidP="00634D9A">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634D9A">
        <w:rPr>
          <w:rFonts w:asciiTheme="majorHAnsi" w:eastAsiaTheme="majorEastAsia" w:hAnsiTheme="majorHAnsi" w:cstheme="majorBidi"/>
          <w:b/>
          <w:bCs/>
          <w:color w:val="365F91" w:themeColor="accent1" w:themeShade="BF"/>
          <w:sz w:val="28"/>
          <w:szCs w:val="28"/>
        </w:rPr>
        <w:t>Sources</w:t>
      </w:r>
      <w:r>
        <w:rPr>
          <w:rFonts w:asciiTheme="majorHAnsi" w:eastAsiaTheme="majorEastAsia" w:hAnsiTheme="majorHAnsi" w:cstheme="majorBidi"/>
          <w:b/>
          <w:bCs/>
          <w:color w:val="365F91" w:themeColor="accent1" w:themeShade="BF"/>
          <w:sz w:val="28"/>
          <w:szCs w:val="28"/>
        </w:rPr>
        <w:t>:</w:t>
      </w:r>
    </w:p>
    <w:p w:rsidR="00C826CF" w:rsidRPr="00C826CF" w:rsidRDefault="00C826CF" w:rsidP="00C826CF">
      <w:pPr>
        <w:numPr>
          <w:ilvl w:val="0"/>
          <w:numId w:val="12"/>
        </w:numPr>
        <w:spacing w:before="100" w:beforeAutospacing="1" w:after="100" w:afterAutospacing="1" w:line="240" w:lineRule="auto"/>
        <w:rPr>
          <w:rFonts w:ascii="Times New Roman" w:eastAsia="Times New Roman" w:hAnsi="Times New Roman" w:cs="Times New Roman"/>
          <w:sz w:val="24"/>
          <w:szCs w:val="24"/>
          <w:lang w:val="en-GB" w:eastAsia="en-GB"/>
        </w:rPr>
      </w:pPr>
      <w:r w:rsidRPr="00C826CF">
        <w:rPr>
          <w:rFonts w:ascii="Times New Roman" w:eastAsia="Times New Roman" w:hAnsi="Times New Roman" w:cs="Times New Roman"/>
          <w:sz w:val="24"/>
          <w:szCs w:val="24"/>
          <w:lang w:val="en-GB" w:eastAsia="en-GB"/>
        </w:rPr>
        <w:t>Visa Inc. Annual Report 2023</w:t>
      </w:r>
    </w:p>
    <w:p w:rsidR="00C826CF" w:rsidRPr="00C826CF" w:rsidRDefault="00C826CF" w:rsidP="00C826CF">
      <w:pPr>
        <w:numPr>
          <w:ilvl w:val="0"/>
          <w:numId w:val="12"/>
        </w:numPr>
        <w:spacing w:before="100" w:beforeAutospacing="1" w:after="100" w:afterAutospacing="1" w:line="240" w:lineRule="auto"/>
        <w:rPr>
          <w:rFonts w:ascii="Times New Roman" w:eastAsia="Times New Roman" w:hAnsi="Times New Roman" w:cs="Times New Roman"/>
          <w:sz w:val="24"/>
          <w:szCs w:val="24"/>
          <w:lang w:val="en-GB" w:eastAsia="en-GB"/>
        </w:rPr>
      </w:pPr>
      <w:r w:rsidRPr="00C826CF">
        <w:rPr>
          <w:rFonts w:ascii="Times New Roman" w:eastAsia="Times New Roman" w:hAnsi="Times New Roman" w:cs="Times New Roman"/>
          <w:sz w:val="24"/>
          <w:szCs w:val="24"/>
          <w:lang w:val="en-GB" w:eastAsia="en-GB"/>
        </w:rPr>
        <w:t>Mastercard Annual Report 2023</w:t>
      </w:r>
    </w:p>
    <w:p w:rsidR="00C826CF" w:rsidRPr="00C826CF" w:rsidRDefault="00C826CF" w:rsidP="00C826CF">
      <w:pPr>
        <w:numPr>
          <w:ilvl w:val="0"/>
          <w:numId w:val="12"/>
        </w:numPr>
        <w:spacing w:before="100" w:beforeAutospacing="1" w:after="100" w:afterAutospacing="1" w:line="240" w:lineRule="auto"/>
        <w:rPr>
          <w:rFonts w:ascii="Times New Roman" w:eastAsia="Times New Roman" w:hAnsi="Times New Roman" w:cs="Times New Roman"/>
          <w:sz w:val="24"/>
          <w:szCs w:val="24"/>
          <w:lang w:val="en-GB" w:eastAsia="en-GB"/>
        </w:rPr>
      </w:pPr>
      <w:r w:rsidRPr="00C826CF">
        <w:rPr>
          <w:rFonts w:ascii="Times New Roman" w:eastAsia="Times New Roman" w:hAnsi="Times New Roman" w:cs="Times New Roman"/>
          <w:sz w:val="24"/>
          <w:szCs w:val="24"/>
          <w:lang w:val="en-GB" w:eastAsia="en-GB"/>
        </w:rPr>
        <w:t>MarketWatch, CNBC, Reuters Financial Services Reports</w:t>
      </w:r>
    </w:p>
    <w:p w:rsidR="00C826CF" w:rsidRPr="00C826CF" w:rsidRDefault="00C826CF" w:rsidP="00C826CF">
      <w:pPr>
        <w:numPr>
          <w:ilvl w:val="0"/>
          <w:numId w:val="12"/>
        </w:numPr>
        <w:spacing w:before="100" w:beforeAutospacing="1" w:after="100" w:afterAutospacing="1" w:line="240" w:lineRule="auto"/>
        <w:rPr>
          <w:rFonts w:ascii="Times New Roman" w:eastAsia="Times New Roman" w:hAnsi="Times New Roman" w:cs="Times New Roman"/>
          <w:sz w:val="24"/>
          <w:szCs w:val="24"/>
          <w:lang w:val="en-GB" w:eastAsia="en-GB"/>
        </w:rPr>
      </w:pPr>
      <w:r w:rsidRPr="00C826CF">
        <w:rPr>
          <w:rFonts w:ascii="Times New Roman" w:eastAsia="Times New Roman" w:hAnsi="Times New Roman" w:cs="Times New Roman"/>
          <w:sz w:val="24"/>
          <w:szCs w:val="24"/>
          <w:lang w:val="en-GB" w:eastAsia="en-GB"/>
        </w:rPr>
        <w:t>https://www.visa.com</w:t>
      </w:r>
    </w:p>
    <w:p w:rsidR="00C826CF" w:rsidRPr="00C826CF" w:rsidRDefault="00C826CF" w:rsidP="00C826CF">
      <w:pPr>
        <w:numPr>
          <w:ilvl w:val="0"/>
          <w:numId w:val="12"/>
        </w:numPr>
        <w:spacing w:before="100" w:beforeAutospacing="1" w:after="100" w:afterAutospacing="1" w:line="240" w:lineRule="auto"/>
        <w:rPr>
          <w:rFonts w:ascii="Times New Roman" w:eastAsia="Times New Roman" w:hAnsi="Times New Roman" w:cs="Times New Roman"/>
          <w:sz w:val="24"/>
          <w:szCs w:val="24"/>
          <w:lang w:val="en-GB" w:eastAsia="en-GB"/>
        </w:rPr>
      </w:pPr>
      <w:r w:rsidRPr="00C826CF">
        <w:rPr>
          <w:rFonts w:ascii="Times New Roman" w:eastAsia="Times New Roman" w:hAnsi="Times New Roman" w:cs="Times New Roman"/>
          <w:sz w:val="24"/>
          <w:szCs w:val="24"/>
          <w:lang w:val="en-GB" w:eastAsia="en-GB"/>
        </w:rPr>
        <w:t>https://www.mastercard.com</w:t>
      </w:r>
    </w:p>
    <w:p w:rsidR="00C826CF" w:rsidRDefault="00C826CF" w:rsidP="00C826CF">
      <w:pPr>
        <w:numPr>
          <w:ilvl w:val="0"/>
          <w:numId w:val="12"/>
        </w:numPr>
        <w:spacing w:before="100" w:beforeAutospacing="1" w:after="100" w:afterAutospacing="1" w:line="240" w:lineRule="auto"/>
        <w:rPr>
          <w:rFonts w:ascii="Times New Roman" w:eastAsia="Times New Roman" w:hAnsi="Times New Roman" w:cs="Times New Roman"/>
          <w:sz w:val="24"/>
          <w:szCs w:val="24"/>
          <w:lang w:val="en-GB" w:eastAsia="en-GB"/>
        </w:rPr>
      </w:pPr>
      <w:hyperlink r:id="rId6" w:history="1">
        <w:r w:rsidRPr="00C826CF">
          <w:rPr>
            <w:rStyle w:val="Hyperlink"/>
            <w:rFonts w:ascii="Times New Roman" w:eastAsia="Times New Roman" w:hAnsi="Times New Roman" w:cs="Times New Roman"/>
            <w:sz w:val="24"/>
            <w:szCs w:val="24"/>
            <w:lang w:val="en-GB" w:eastAsia="en-GB"/>
          </w:rPr>
          <w:t>https://www.americanexpress.com</w:t>
        </w:r>
      </w:hyperlink>
    </w:p>
    <w:p w:rsidR="008D697D" w:rsidRPr="00C826CF" w:rsidRDefault="00000000" w:rsidP="00C826CF">
      <w:pPr>
        <w:numPr>
          <w:ilvl w:val="0"/>
          <w:numId w:val="12"/>
        </w:numPr>
        <w:spacing w:before="100" w:beforeAutospacing="1" w:after="100" w:afterAutospacing="1" w:line="240" w:lineRule="auto"/>
        <w:rPr>
          <w:rFonts w:ascii="Times New Roman" w:eastAsia="Times New Roman" w:hAnsi="Times New Roman" w:cs="Times New Roman"/>
          <w:sz w:val="24"/>
          <w:szCs w:val="24"/>
          <w:lang w:val="en-GB" w:eastAsia="en-GB"/>
        </w:rPr>
      </w:pPr>
      <w:r>
        <w:t xml:space="preserve"> https://pitchgrade.com/companies/visa-inc</w:t>
      </w:r>
      <w:r>
        <w:br/>
      </w:r>
    </w:p>
    <w:sectPr w:rsidR="008D697D" w:rsidRPr="00C826C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D4C5DE0"/>
    <w:multiLevelType w:val="multilevel"/>
    <w:tmpl w:val="5F18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1970F9"/>
    <w:multiLevelType w:val="multilevel"/>
    <w:tmpl w:val="8E10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FF4DC0"/>
    <w:multiLevelType w:val="multilevel"/>
    <w:tmpl w:val="FF54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943985">
    <w:abstractNumId w:val="8"/>
  </w:num>
  <w:num w:numId="2" w16cid:durableId="910433992">
    <w:abstractNumId w:val="6"/>
  </w:num>
  <w:num w:numId="3" w16cid:durableId="325284554">
    <w:abstractNumId w:val="5"/>
  </w:num>
  <w:num w:numId="4" w16cid:durableId="67001465">
    <w:abstractNumId w:val="4"/>
  </w:num>
  <w:num w:numId="5" w16cid:durableId="89087052">
    <w:abstractNumId w:val="7"/>
  </w:num>
  <w:num w:numId="6" w16cid:durableId="1993287495">
    <w:abstractNumId w:val="3"/>
  </w:num>
  <w:num w:numId="7" w16cid:durableId="1504856000">
    <w:abstractNumId w:val="2"/>
  </w:num>
  <w:num w:numId="8" w16cid:durableId="1027559287">
    <w:abstractNumId w:val="1"/>
  </w:num>
  <w:num w:numId="9" w16cid:durableId="1020282591">
    <w:abstractNumId w:val="0"/>
  </w:num>
  <w:num w:numId="10" w16cid:durableId="1383333891">
    <w:abstractNumId w:val="11"/>
  </w:num>
  <w:num w:numId="11" w16cid:durableId="1137913697">
    <w:abstractNumId w:val="10"/>
  </w:num>
  <w:num w:numId="12" w16cid:durableId="1032220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41488"/>
    <w:rsid w:val="00543377"/>
    <w:rsid w:val="00634D9A"/>
    <w:rsid w:val="008D697D"/>
    <w:rsid w:val="00AA1D8D"/>
    <w:rsid w:val="00B47730"/>
    <w:rsid w:val="00C826CF"/>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45399"/>
  <w14:defaultImageDpi w14:val="300"/>
  <w15:docId w15:val="{86BC99E1-17E4-4DD8-8FA7-9CB8FE40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C826CF"/>
    <w:rPr>
      <w:color w:val="0000FF" w:themeColor="hyperlink"/>
      <w:u w:val="single"/>
    </w:rPr>
  </w:style>
  <w:style w:type="character" w:styleId="UnresolvedMention">
    <w:name w:val="Unresolved Mention"/>
    <w:basedOn w:val="DefaultParagraphFont"/>
    <w:uiPriority w:val="99"/>
    <w:semiHidden/>
    <w:unhideWhenUsed/>
    <w:rsid w:val="00C82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4476">
      <w:bodyDiv w:val="1"/>
      <w:marLeft w:val="0"/>
      <w:marRight w:val="0"/>
      <w:marTop w:val="0"/>
      <w:marBottom w:val="0"/>
      <w:divBdr>
        <w:top w:val="none" w:sz="0" w:space="0" w:color="auto"/>
        <w:left w:val="none" w:sz="0" w:space="0" w:color="auto"/>
        <w:bottom w:val="none" w:sz="0" w:space="0" w:color="auto"/>
        <w:right w:val="none" w:sz="0" w:space="0" w:color="auto"/>
      </w:divBdr>
      <w:divsChild>
        <w:div w:id="667640312">
          <w:marLeft w:val="0"/>
          <w:marRight w:val="0"/>
          <w:marTop w:val="0"/>
          <w:marBottom w:val="0"/>
          <w:divBdr>
            <w:top w:val="none" w:sz="0" w:space="0" w:color="auto"/>
            <w:left w:val="none" w:sz="0" w:space="0" w:color="auto"/>
            <w:bottom w:val="none" w:sz="0" w:space="0" w:color="auto"/>
            <w:right w:val="none" w:sz="0" w:space="0" w:color="auto"/>
          </w:divBdr>
        </w:div>
      </w:divsChild>
    </w:div>
    <w:div w:id="1206481807">
      <w:bodyDiv w:val="1"/>
      <w:marLeft w:val="0"/>
      <w:marRight w:val="0"/>
      <w:marTop w:val="0"/>
      <w:marBottom w:val="0"/>
      <w:divBdr>
        <w:top w:val="none" w:sz="0" w:space="0" w:color="auto"/>
        <w:left w:val="none" w:sz="0" w:space="0" w:color="auto"/>
        <w:bottom w:val="none" w:sz="0" w:space="0" w:color="auto"/>
        <w:right w:val="none" w:sz="0" w:space="0" w:color="auto"/>
      </w:divBdr>
      <w:divsChild>
        <w:div w:id="148932285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mericanexpres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Task.5 Market Research</dc:title>
  <dc:subject/>
  <dc:creator>Lemmy</dc:creator>
  <cp:keywords/>
  <dc:description>generated by python-docx</dc:description>
  <cp:lastModifiedBy>Lemmy E</cp:lastModifiedBy>
  <cp:revision>2</cp:revision>
  <dcterms:created xsi:type="dcterms:W3CDTF">2025-05-20T02:34:00Z</dcterms:created>
  <dcterms:modified xsi:type="dcterms:W3CDTF">2025-05-20T02:34:00Z</dcterms:modified>
  <cp:category/>
</cp:coreProperties>
</file>