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2AC" w:rsidRDefault="00E562AC">
      <w:pPr>
        <w:rPr>
          <w:b/>
        </w:rPr>
      </w:pPr>
    </w:p>
    <w:p w:rsidR="00E72BF5" w:rsidRDefault="00E562AC">
      <w:pPr>
        <w:rPr>
          <w:b/>
        </w:rPr>
      </w:pPr>
      <w:r>
        <w:rPr>
          <w:b/>
        </w:rPr>
        <w:t>Market Research Report for Visa Inc.</w:t>
      </w:r>
    </w:p>
    <w:p w:rsidR="00E562AC" w:rsidRDefault="00E562AC">
      <w:pPr>
        <w:rPr>
          <w:b/>
        </w:rPr>
      </w:pPr>
    </w:p>
    <w:p w:rsidR="00E562AC" w:rsidRDefault="00E562AC">
      <w:pPr>
        <w:rPr>
          <w:b/>
        </w:rPr>
      </w:pPr>
      <w:r>
        <w:rPr>
          <w:b/>
        </w:rPr>
        <w:t>Industry Identification</w:t>
      </w:r>
    </w:p>
    <w:p w:rsidR="00E562AC" w:rsidRPr="00C84CC8" w:rsidRDefault="00E562AC">
      <w:r w:rsidRPr="00C84CC8">
        <w:t>It operates in the financial service industry, primarily focusing on electronic payment solutions, including credit and debit card transactions, and also digital technologies.</w:t>
      </w:r>
    </w:p>
    <w:p w:rsidR="00E562AC" w:rsidRDefault="00C84CC8">
      <w:pPr>
        <w:rPr>
          <w:b/>
        </w:rPr>
      </w:pPr>
      <w:r>
        <w:rPr>
          <w:b/>
        </w:rPr>
        <w:t>Close Peers for Visa Inc.</w:t>
      </w:r>
    </w:p>
    <w:p w:rsidR="00C84CC8" w:rsidRDefault="00C84CC8" w:rsidP="00C84CC8">
      <w:pPr>
        <w:pStyle w:val="ListParagraph"/>
        <w:numPr>
          <w:ilvl w:val="0"/>
          <w:numId w:val="1"/>
        </w:numPr>
      </w:pPr>
      <w:r>
        <w:t>MasterCard Inc.</w:t>
      </w:r>
    </w:p>
    <w:p w:rsidR="00C84CC8" w:rsidRDefault="00C84CC8" w:rsidP="00C84CC8">
      <w:pPr>
        <w:pStyle w:val="ListParagraph"/>
        <w:numPr>
          <w:ilvl w:val="0"/>
          <w:numId w:val="1"/>
        </w:numPr>
      </w:pPr>
      <w:r>
        <w:t>American Express Company</w:t>
      </w:r>
    </w:p>
    <w:p w:rsidR="00C84CC8" w:rsidRDefault="00C84CC8" w:rsidP="00C84CC8">
      <w:r>
        <w:t>Substitutes and New Markets</w:t>
      </w:r>
    </w:p>
    <w:tbl>
      <w:tblPr>
        <w:tblStyle w:val="TableGrid"/>
        <w:tblW w:w="0" w:type="auto"/>
        <w:tblLook w:val="04A0" w:firstRow="1" w:lastRow="0" w:firstColumn="1" w:lastColumn="0" w:noHBand="0" w:noVBand="1"/>
      </w:tblPr>
      <w:tblGrid>
        <w:gridCol w:w="4508"/>
        <w:gridCol w:w="4508"/>
      </w:tblGrid>
      <w:tr w:rsidR="00C84CC8" w:rsidTr="00C84CC8">
        <w:tc>
          <w:tcPr>
            <w:tcW w:w="4508" w:type="dxa"/>
          </w:tcPr>
          <w:p w:rsidR="00C84CC8" w:rsidRDefault="00C84CC8" w:rsidP="00C84CC8">
            <w:pPr>
              <w:jc w:val="center"/>
            </w:pPr>
            <w:r>
              <w:t>Substitutes</w:t>
            </w:r>
          </w:p>
        </w:tc>
        <w:tc>
          <w:tcPr>
            <w:tcW w:w="4508" w:type="dxa"/>
          </w:tcPr>
          <w:p w:rsidR="00C84CC8" w:rsidRDefault="00C84CC8" w:rsidP="00C84CC8">
            <w:pPr>
              <w:jc w:val="center"/>
            </w:pPr>
            <w:r>
              <w:t>New Markets</w:t>
            </w:r>
          </w:p>
        </w:tc>
      </w:tr>
      <w:tr w:rsidR="00C84CC8" w:rsidTr="008070C0">
        <w:trPr>
          <w:trHeight w:val="1260"/>
        </w:trPr>
        <w:tc>
          <w:tcPr>
            <w:tcW w:w="4508" w:type="dxa"/>
          </w:tcPr>
          <w:p w:rsidR="00C84CC8" w:rsidRDefault="008070C0" w:rsidP="008070C0">
            <w:pPr>
              <w:pStyle w:val="ListParagraph"/>
              <w:numPr>
                <w:ilvl w:val="0"/>
                <w:numId w:val="2"/>
              </w:numPr>
              <w:ind w:left="306"/>
            </w:pPr>
            <w:r>
              <w:t>Digital wallets such as Apple Pay, Google Pay.</w:t>
            </w:r>
          </w:p>
          <w:p w:rsidR="008070C0" w:rsidRDefault="00852E3A" w:rsidP="008070C0">
            <w:pPr>
              <w:pStyle w:val="ListParagraph"/>
              <w:numPr>
                <w:ilvl w:val="0"/>
                <w:numId w:val="2"/>
              </w:numPr>
              <w:ind w:left="306"/>
            </w:pPr>
            <w:r>
              <w:t xml:space="preserve">Digital currency such as </w:t>
            </w:r>
            <w:r w:rsidR="008070C0">
              <w:t>Cryptocurrencies</w:t>
            </w:r>
          </w:p>
          <w:p w:rsidR="008070C0" w:rsidRDefault="008070C0" w:rsidP="008070C0">
            <w:pPr>
              <w:pStyle w:val="ListParagraph"/>
              <w:numPr>
                <w:ilvl w:val="0"/>
                <w:numId w:val="2"/>
              </w:numPr>
              <w:ind w:left="306"/>
            </w:pPr>
            <w:r>
              <w:t>Peer-to-peer Payment such as PayPal</w:t>
            </w:r>
          </w:p>
        </w:tc>
        <w:tc>
          <w:tcPr>
            <w:tcW w:w="4508" w:type="dxa"/>
          </w:tcPr>
          <w:p w:rsidR="00C84CC8" w:rsidRDefault="00185AD9" w:rsidP="008070C0">
            <w:pPr>
              <w:pStyle w:val="ListParagraph"/>
              <w:numPr>
                <w:ilvl w:val="0"/>
                <w:numId w:val="2"/>
              </w:numPr>
              <w:ind w:left="343"/>
            </w:pPr>
            <w:r>
              <w:t>Regions where digital payment is accepted and on the rise. Location like Asia, Africa</w:t>
            </w:r>
          </w:p>
        </w:tc>
      </w:tr>
    </w:tbl>
    <w:p w:rsidR="00C84CC8" w:rsidRDefault="00C84CC8" w:rsidP="00C84CC8"/>
    <w:p w:rsidR="008070C0" w:rsidRDefault="00AA72DB" w:rsidP="00C84CC8">
      <w:pPr>
        <w:rPr>
          <w:b/>
        </w:rPr>
      </w:pPr>
      <w:r w:rsidRPr="00AA72DB">
        <w:rPr>
          <w:b/>
        </w:rPr>
        <w:t xml:space="preserve">Key Revenue and </w:t>
      </w:r>
      <w:r>
        <w:rPr>
          <w:b/>
        </w:rPr>
        <w:t>C</w:t>
      </w:r>
      <w:r w:rsidRPr="00AA72DB">
        <w:rPr>
          <w:b/>
        </w:rPr>
        <w:t xml:space="preserve">ost </w:t>
      </w:r>
      <w:r>
        <w:rPr>
          <w:b/>
        </w:rPr>
        <w:t>D</w:t>
      </w:r>
      <w:r w:rsidRPr="00AA72DB">
        <w:rPr>
          <w:b/>
        </w:rPr>
        <w:t>rivers</w:t>
      </w:r>
    </w:p>
    <w:tbl>
      <w:tblPr>
        <w:tblStyle w:val="TableGrid"/>
        <w:tblW w:w="0" w:type="auto"/>
        <w:tblLook w:val="04A0" w:firstRow="1" w:lastRow="0" w:firstColumn="1" w:lastColumn="0" w:noHBand="0" w:noVBand="1"/>
      </w:tblPr>
      <w:tblGrid>
        <w:gridCol w:w="4508"/>
        <w:gridCol w:w="4508"/>
      </w:tblGrid>
      <w:tr w:rsidR="00A07416" w:rsidTr="00A07416">
        <w:tc>
          <w:tcPr>
            <w:tcW w:w="4508" w:type="dxa"/>
          </w:tcPr>
          <w:p w:rsidR="00A07416" w:rsidRPr="00A07416" w:rsidRDefault="00A07416" w:rsidP="00A07416">
            <w:pPr>
              <w:jc w:val="center"/>
            </w:pPr>
            <w:r w:rsidRPr="00A07416">
              <w:t>Revenue Drivers</w:t>
            </w:r>
          </w:p>
        </w:tc>
        <w:tc>
          <w:tcPr>
            <w:tcW w:w="4508" w:type="dxa"/>
          </w:tcPr>
          <w:p w:rsidR="00A07416" w:rsidRPr="00A07416" w:rsidRDefault="00A07416" w:rsidP="00A07416">
            <w:pPr>
              <w:jc w:val="center"/>
            </w:pPr>
            <w:r w:rsidRPr="00A07416">
              <w:t>Cost Drivers</w:t>
            </w:r>
          </w:p>
        </w:tc>
      </w:tr>
      <w:tr w:rsidR="00A07416" w:rsidTr="00F80F90">
        <w:trPr>
          <w:trHeight w:val="1507"/>
        </w:trPr>
        <w:tc>
          <w:tcPr>
            <w:tcW w:w="4508" w:type="dxa"/>
          </w:tcPr>
          <w:p w:rsidR="00A07416" w:rsidRPr="0013315B" w:rsidRDefault="00A07416" w:rsidP="00A07416">
            <w:pPr>
              <w:pStyle w:val="ListParagraph"/>
              <w:numPr>
                <w:ilvl w:val="0"/>
                <w:numId w:val="3"/>
              </w:numPr>
              <w:ind w:left="306"/>
            </w:pPr>
            <w:r w:rsidRPr="0013315B">
              <w:t>Payment volume</w:t>
            </w:r>
          </w:p>
          <w:p w:rsidR="00A07416" w:rsidRPr="0013315B" w:rsidRDefault="00A07416" w:rsidP="00A07416">
            <w:pPr>
              <w:pStyle w:val="ListParagraph"/>
              <w:numPr>
                <w:ilvl w:val="0"/>
                <w:numId w:val="3"/>
              </w:numPr>
              <w:ind w:left="306"/>
            </w:pPr>
            <w:r w:rsidRPr="0013315B">
              <w:t>Transaction fees</w:t>
            </w:r>
          </w:p>
          <w:p w:rsidR="00A07416" w:rsidRPr="0013315B" w:rsidRDefault="00A07416" w:rsidP="00A07416">
            <w:pPr>
              <w:pStyle w:val="ListParagraph"/>
              <w:numPr>
                <w:ilvl w:val="0"/>
                <w:numId w:val="3"/>
              </w:numPr>
              <w:ind w:left="306"/>
            </w:pPr>
            <w:r w:rsidRPr="0013315B">
              <w:t>International transactions</w:t>
            </w:r>
          </w:p>
          <w:p w:rsidR="0013315B" w:rsidRPr="0013315B" w:rsidRDefault="00F80F90" w:rsidP="00A07416">
            <w:pPr>
              <w:pStyle w:val="ListParagraph"/>
              <w:numPr>
                <w:ilvl w:val="0"/>
                <w:numId w:val="3"/>
              </w:numPr>
              <w:ind w:left="306"/>
            </w:pPr>
            <w:r>
              <w:t xml:space="preserve">Other revenue such </w:t>
            </w:r>
            <w:r w:rsidR="0013315B" w:rsidRPr="0013315B">
              <w:t>Licensing fees</w:t>
            </w:r>
            <w:r>
              <w:t>, value added services</w:t>
            </w:r>
          </w:p>
          <w:p w:rsidR="0013315B" w:rsidRPr="00A07416" w:rsidRDefault="0013315B" w:rsidP="00A07416">
            <w:pPr>
              <w:pStyle w:val="ListParagraph"/>
              <w:numPr>
                <w:ilvl w:val="0"/>
                <w:numId w:val="3"/>
              </w:numPr>
              <w:ind w:left="306"/>
              <w:rPr>
                <w:b/>
              </w:rPr>
            </w:pPr>
          </w:p>
        </w:tc>
        <w:tc>
          <w:tcPr>
            <w:tcW w:w="4508" w:type="dxa"/>
          </w:tcPr>
          <w:p w:rsidR="00F80F90" w:rsidRDefault="00F80F90" w:rsidP="00D20D31">
            <w:pPr>
              <w:pStyle w:val="ListParagraph"/>
              <w:numPr>
                <w:ilvl w:val="0"/>
                <w:numId w:val="3"/>
              </w:numPr>
              <w:ind w:left="343"/>
            </w:pPr>
            <w:r>
              <w:t>Personnel expenses</w:t>
            </w:r>
          </w:p>
          <w:p w:rsidR="00F80F90" w:rsidRPr="00F80F90" w:rsidRDefault="00F80F90" w:rsidP="00D20D31">
            <w:pPr>
              <w:pStyle w:val="ListParagraph"/>
              <w:numPr>
                <w:ilvl w:val="0"/>
                <w:numId w:val="3"/>
              </w:numPr>
              <w:ind w:left="343"/>
            </w:pPr>
            <w:r>
              <w:t>Professional fee</w:t>
            </w:r>
          </w:p>
          <w:p w:rsidR="00A07416" w:rsidRPr="00F80F90" w:rsidRDefault="00D20D31" w:rsidP="00D20D31">
            <w:pPr>
              <w:pStyle w:val="ListParagraph"/>
              <w:numPr>
                <w:ilvl w:val="0"/>
                <w:numId w:val="3"/>
              </w:numPr>
              <w:ind w:left="343"/>
            </w:pPr>
            <w:r w:rsidRPr="00F80F90">
              <w:t>Marketing</w:t>
            </w:r>
          </w:p>
          <w:p w:rsidR="00D20D31" w:rsidRPr="00F80F90" w:rsidRDefault="00D20D31" w:rsidP="00D20D31">
            <w:pPr>
              <w:pStyle w:val="ListParagraph"/>
              <w:numPr>
                <w:ilvl w:val="0"/>
                <w:numId w:val="3"/>
              </w:numPr>
              <w:ind w:left="343"/>
            </w:pPr>
            <w:r w:rsidRPr="00F80F90">
              <w:t>Network and processing</w:t>
            </w:r>
          </w:p>
          <w:p w:rsidR="00D20D31" w:rsidRPr="00F80F90" w:rsidRDefault="00D20D31" w:rsidP="00D20D31">
            <w:pPr>
              <w:pStyle w:val="ListParagraph"/>
              <w:numPr>
                <w:ilvl w:val="0"/>
                <w:numId w:val="3"/>
              </w:numPr>
              <w:ind w:left="343"/>
            </w:pPr>
            <w:r w:rsidRPr="00F80F90">
              <w:t>General and administration</w:t>
            </w:r>
          </w:p>
          <w:p w:rsidR="00D20D31" w:rsidRPr="00D20D31" w:rsidRDefault="00D20D31" w:rsidP="00D20D31">
            <w:pPr>
              <w:pStyle w:val="ListParagraph"/>
              <w:numPr>
                <w:ilvl w:val="0"/>
                <w:numId w:val="3"/>
              </w:numPr>
              <w:ind w:left="343"/>
              <w:rPr>
                <w:b/>
              </w:rPr>
            </w:pPr>
            <w:r w:rsidRPr="00F80F90">
              <w:t>Litigation provision</w:t>
            </w:r>
          </w:p>
        </w:tc>
      </w:tr>
    </w:tbl>
    <w:p w:rsidR="00AA72DB" w:rsidRDefault="00AA72DB" w:rsidP="00C84CC8">
      <w:pPr>
        <w:rPr>
          <w:b/>
        </w:rPr>
      </w:pPr>
    </w:p>
    <w:p w:rsidR="00F80F90" w:rsidRDefault="001A5038" w:rsidP="00C84CC8">
      <w:pPr>
        <w:rPr>
          <w:b/>
        </w:rPr>
      </w:pPr>
      <w:r>
        <w:rPr>
          <w:b/>
        </w:rPr>
        <w:t>Industry/Market Trends</w:t>
      </w:r>
    </w:p>
    <w:p w:rsidR="001A5038" w:rsidRDefault="001A5038" w:rsidP="00C84CC8">
      <w:r>
        <w:t>The industry is experiencing a shift towards digital and contactless payments</w:t>
      </w:r>
      <w:r w:rsidR="002B77A6">
        <w:t xml:space="preserve"> where lots of players are coming in. Also, the surge in online shopping has increased payment volume and transaction fees. Having presence in 200 countries, visa is also expanding its international presence to capture international transaction market.</w:t>
      </w:r>
      <w:r w:rsidR="00F63FE6">
        <w:t xml:space="preserve"> However, with competitions in the industry, revenue growth may be affected. </w:t>
      </w:r>
    </w:p>
    <w:p w:rsidR="00F63FE6" w:rsidRDefault="00F63FE6" w:rsidP="00C84CC8">
      <w:r>
        <w:t>On the cost drivers, marketing and promotion will increase so as to potentially increase international presence. I</w:t>
      </w:r>
      <w:r w:rsidR="00926D4A">
        <w:t>nvestment</w:t>
      </w:r>
      <w:r>
        <w:t xml:space="preserve"> in technological advancement such as AI, </w:t>
      </w:r>
      <w:proofErr w:type="spellStart"/>
      <w:r>
        <w:t>blockchain</w:t>
      </w:r>
      <w:proofErr w:type="spellEnd"/>
      <w:r w:rsidR="00926D4A">
        <w:t xml:space="preserve"> and innovation is important.</w:t>
      </w:r>
    </w:p>
    <w:p w:rsidR="005D7947" w:rsidRDefault="005D7947" w:rsidP="00C84CC8"/>
    <w:p w:rsidR="005D7947" w:rsidRDefault="005D7947" w:rsidP="00C84CC8"/>
    <w:p w:rsidR="005D7947" w:rsidRDefault="005D7947" w:rsidP="00C84CC8"/>
    <w:p w:rsidR="005D7947" w:rsidRDefault="005D7947" w:rsidP="00C84CC8"/>
    <w:p w:rsidR="005D7947" w:rsidRDefault="005D7947" w:rsidP="00C84CC8"/>
    <w:p w:rsidR="00845548" w:rsidRDefault="00845548" w:rsidP="00C84CC8">
      <w:pPr>
        <w:rPr>
          <w:b/>
        </w:rPr>
      </w:pPr>
      <w:r w:rsidRPr="00845548">
        <w:rPr>
          <w:b/>
        </w:rPr>
        <w:t>SWOT</w:t>
      </w:r>
      <w:r w:rsidR="00061E2F">
        <w:rPr>
          <w:b/>
        </w:rPr>
        <w:t xml:space="preserve"> GRID</w:t>
      </w:r>
    </w:p>
    <w:tbl>
      <w:tblPr>
        <w:tblStyle w:val="TableGrid"/>
        <w:tblW w:w="9016" w:type="dxa"/>
        <w:tblLook w:val="04A0" w:firstRow="1" w:lastRow="0" w:firstColumn="1" w:lastColumn="0" w:noHBand="0" w:noVBand="1"/>
      </w:tblPr>
      <w:tblGrid>
        <w:gridCol w:w="4508"/>
        <w:gridCol w:w="4508"/>
      </w:tblGrid>
      <w:tr w:rsidR="00590EAB" w:rsidTr="00720BC8">
        <w:trPr>
          <w:trHeight w:val="1611"/>
        </w:trPr>
        <w:tc>
          <w:tcPr>
            <w:tcW w:w="4508" w:type="dxa"/>
          </w:tcPr>
          <w:p w:rsidR="00590EAB" w:rsidRDefault="00590EAB" w:rsidP="005D7947">
            <w:pPr>
              <w:jc w:val="center"/>
              <w:rPr>
                <w:b/>
              </w:rPr>
            </w:pPr>
            <w:r>
              <w:rPr>
                <w:b/>
              </w:rPr>
              <w:t>Strength</w:t>
            </w:r>
          </w:p>
          <w:p w:rsidR="00590EAB" w:rsidRPr="00E43106" w:rsidRDefault="00590EAB" w:rsidP="005D7947">
            <w:pPr>
              <w:pStyle w:val="ListParagraph"/>
              <w:numPr>
                <w:ilvl w:val="0"/>
                <w:numId w:val="7"/>
              </w:numPr>
            </w:pPr>
            <w:r w:rsidRPr="00E43106">
              <w:t>Global Payment Network</w:t>
            </w:r>
          </w:p>
          <w:p w:rsidR="00590EAB" w:rsidRPr="00E43106" w:rsidRDefault="00590EAB" w:rsidP="005D7947">
            <w:pPr>
              <w:pStyle w:val="ListParagraph"/>
              <w:numPr>
                <w:ilvl w:val="0"/>
                <w:numId w:val="7"/>
              </w:numPr>
            </w:pPr>
            <w:r w:rsidRPr="00E43106">
              <w:t>Strong Brand Recognition</w:t>
            </w:r>
          </w:p>
          <w:p w:rsidR="00590EAB" w:rsidRPr="00E43106" w:rsidRDefault="00590EAB" w:rsidP="005D7947">
            <w:pPr>
              <w:pStyle w:val="ListParagraph"/>
              <w:numPr>
                <w:ilvl w:val="0"/>
                <w:numId w:val="7"/>
              </w:numPr>
            </w:pPr>
            <w:r w:rsidRPr="00E43106">
              <w:t>Digital Service Expansion</w:t>
            </w:r>
          </w:p>
          <w:p w:rsidR="00590EAB" w:rsidRPr="00E43106" w:rsidRDefault="00590EAB" w:rsidP="005D7947">
            <w:pPr>
              <w:pStyle w:val="ListParagraph"/>
              <w:numPr>
                <w:ilvl w:val="0"/>
                <w:numId w:val="7"/>
              </w:numPr>
            </w:pPr>
            <w:r w:rsidRPr="00E43106">
              <w:t>High Transaction Volume</w:t>
            </w:r>
          </w:p>
          <w:p w:rsidR="00590EAB" w:rsidRDefault="00590EAB" w:rsidP="005D7947">
            <w:pPr>
              <w:pStyle w:val="ListParagraph"/>
              <w:rPr>
                <w:b/>
              </w:rPr>
            </w:pPr>
          </w:p>
        </w:tc>
        <w:tc>
          <w:tcPr>
            <w:tcW w:w="4508" w:type="dxa"/>
          </w:tcPr>
          <w:p w:rsidR="00590EAB" w:rsidRDefault="00590EAB" w:rsidP="005D7947">
            <w:pPr>
              <w:jc w:val="center"/>
              <w:rPr>
                <w:b/>
              </w:rPr>
            </w:pPr>
            <w:r>
              <w:rPr>
                <w:b/>
              </w:rPr>
              <w:t>Weakness</w:t>
            </w:r>
          </w:p>
          <w:p w:rsidR="00590EAB" w:rsidRPr="00E43106" w:rsidRDefault="00590EAB" w:rsidP="005D7947">
            <w:pPr>
              <w:pStyle w:val="ListParagraph"/>
              <w:numPr>
                <w:ilvl w:val="0"/>
                <w:numId w:val="7"/>
              </w:numPr>
            </w:pPr>
            <w:r w:rsidRPr="00E43106">
              <w:t>Regulatory Compliance</w:t>
            </w:r>
          </w:p>
          <w:p w:rsidR="00590EAB" w:rsidRPr="00E43106" w:rsidRDefault="00590EAB" w:rsidP="005D7947">
            <w:pPr>
              <w:pStyle w:val="ListParagraph"/>
              <w:numPr>
                <w:ilvl w:val="0"/>
                <w:numId w:val="7"/>
              </w:numPr>
            </w:pPr>
            <w:r w:rsidRPr="00E43106">
              <w:t>Data Security Challenge</w:t>
            </w:r>
          </w:p>
          <w:p w:rsidR="00590EAB" w:rsidRDefault="00590EAB" w:rsidP="005D7947">
            <w:pPr>
              <w:pStyle w:val="ListParagraph"/>
              <w:numPr>
                <w:ilvl w:val="0"/>
                <w:numId w:val="7"/>
              </w:numPr>
              <w:rPr>
                <w:b/>
              </w:rPr>
            </w:pPr>
            <w:r w:rsidRPr="00E43106">
              <w:t>Limited Control over Fees</w:t>
            </w:r>
          </w:p>
        </w:tc>
      </w:tr>
      <w:tr w:rsidR="00590EAB" w:rsidTr="00015D60">
        <w:trPr>
          <w:trHeight w:val="1343"/>
        </w:trPr>
        <w:tc>
          <w:tcPr>
            <w:tcW w:w="4508" w:type="dxa"/>
          </w:tcPr>
          <w:p w:rsidR="00590EAB" w:rsidRDefault="00590EAB" w:rsidP="005D7947">
            <w:pPr>
              <w:jc w:val="center"/>
              <w:rPr>
                <w:b/>
              </w:rPr>
            </w:pPr>
            <w:r>
              <w:rPr>
                <w:b/>
              </w:rPr>
              <w:t>Opportunity</w:t>
            </w:r>
          </w:p>
          <w:p w:rsidR="00590EAB" w:rsidRPr="00E43106" w:rsidRDefault="00590EAB" w:rsidP="005D7947">
            <w:pPr>
              <w:pStyle w:val="ListParagraph"/>
              <w:numPr>
                <w:ilvl w:val="0"/>
                <w:numId w:val="8"/>
              </w:numPr>
            </w:pPr>
            <w:r w:rsidRPr="00E43106">
              <w:t>Growing Digital Payments</w:t>
            </w:r>
          </w:p>
          <w:p w:rsidR="00590EAB" w:rsidRPr="00E43106" w:rsidRDefault="00590EAB" w:rsidP="005D7947">
            <w:pPr>
              <w:pStyle w:val="ListParagraph"/>
              <w:numPr>
                <w:ilvl w:val="0"/>
                <w:numId w:val="8"/>
              </w:numPr>
            </w:pPr>
            <w:r w:rsidRPr="00E43106">
              <w:t>Emerging Market Expansion</w:t>
            </w:r>
          </w:p>
          <w:p w:rsidR="00590EAB" w:rsidRPr="00E43106" w:rsidRDefault="00590EAB" w:rsidP="005D7947">
            <w:pPr>
              <w:pStyle w:val="ListParagraph"/>
              <w:numPr>
                <w:ilvl w:val="0"/>
                <w:numId w:val="8"/>
              </w:numPr>
            </w:pPr>
            <w:r w:rsidRPr="00E43106">
              <w:t>Cross-Border Transactions</w:t>
            </w:r>
          </w:p>
          <w:p w:rsidR="00590EAB" w:rsidRPr="00061E2F" w:rsidRDefault="00590EAB" w:rsidP="005D7947">
            <w:pPr>
              <w:pStyle w:val="ListParagraph"/>
              <w:numPr>
                <w:ilvl w:val="0"/>
                <w:numId w:val="8"/>
              </w:numPr>
              <w:rPr>
                <w:b/>
              </w:rPr>
            </w:pPr>
            <w:r w:rsidRPr="00E43106">
              <w:t>Technological Innovations</w:t>
            </w:r>
          </w:p>
          <w:p w:rsidR="00061E2F" w:rsidRDefault="00061E2F" w:rsidP="00061E2F">
            <w:pPr>
              <w:pStyle w:val="ListParagraph"/>
              <w:rPr>
                <w:b/>
              </w:rPr>
            </w:pPr>
          </w:p>
        </w:tc>
        <w:tc>
          <w:tcPr>
            <w:tcW w:w="4508" w:type="dxa"/>
          </w:tcPr>
          <w:p w:rsidR="00590EAB" w:rsidRDefault="00590EAB" w:rsidP="005D7947">
            <w:pPr>
              <w:jc w:val="center"/>
              <w:rPr>
                <w:b/>
              </w:rPr>
            </w:pPr>
            <w:r>
              <w:rPr>
                <w:b/>
              </w:rPr>
              <w:t>Threat</w:t>
            </w:r>
          </w:p>
          <w:p w:rsidR="00590EAB" w:rsidRPr="00E43106" w:rsidRDefault="00590EAB" w:rsidP="005D7947">
            <w:pPr>
              <w:pStyle w:val="ListParagraph"/>
              <w:numPr>
                <w:ilvl w:val="0"/>
                <w:numId w:val="8"/>
              </w:numPr>
            </w:pPr>
            <w:r w:rsidRPr="00E43106">
              <w:t>Competition</w:t>
            </w:r>
          </w:p>
          <w:p w:rsidR="00590EAB" w:rsidRPr="00E43106" w:rsidRDefault="00590EAB" w:rsidP="005D7947">
            <w:pPr>
              <w:pStyle w:val="ListParagraph"/>
              <w:numPr>
                <w:ilvl w:val="0"/>
                <w:numId w:val="8"/>
              </w:numPr>
            </w:pPr>
            <w:r w:rsidRPr="00E43106">
              <w:t>Cybersecurity threats</w:t>
            </w:r>
          </w:p>
          <w:p w:rsidR="00590EAB" w:rsidRDefault="00590EAB" w:rsidP="005D7947">
            <w:pPr>
              <w:pStyle w:val="ListParagraph"/>
              <w:numPr>
                <w:ilvl w:val="0"/>
                <w:numId w:val="8"/>
              </w:numPr>
              <w:rPr>
                <w:b/>
              </w:rPr>
            </w:pPr>
            <w:r w:rsidRPr="00E43106">
              <w:t>Economic Downturn</w:t>
            </w:r>
          </w:p>
        </w:tc>
      </w:tr>
    </w:tbl>
    <w:p w:rsidR="005D7947" w:rsidRDefault="005D7947" w:rsidP="00C84CC8">
      <w:pPr>
        <w:rPr>
          <w:b/>
        </w:rPr>
      </w:pPr>
    </w:p>
    <w:p w:rsidR="00E43106" w:rsidRPr="00E43106" w:rsidRDefault="00E43106" w:rsidP="00E43106">
      <w:pPr>
        <w:pStyle w:val="ListParagraph"/>
        <w:numPr>
          <w:ilvl w:val="0"/>
          <w:numId w:val="8"/>
        </w:numPr>
        <w:rPr>
          <w:b/>
        </w:rPr>
      </w:pPr>
      <w:r>
        <w:t>Visa is a well-recognised brand and benefits from a global payment network. Changes in payment preferences propelled it</w:t>
      </w:r>
      <w:r w:rsidR="00061E2F">
        <w:t>s expansion in digital services, which drives high transaction volume.</w:t>
      </w:r>
    </w:p>
    <w:p w:rsidR="00061E2F" w:rsidRPr="00061E2F" w:rsidRDefault="00061E2F" w:rsidP="00E43106">
      <w:pPr>
        <w:pStyle w:val="ListParagraph"/>
        <w:numPr>
          <w:ilvl w:val="0"/>
          <w:numId w:val="8"/>
        </w:numPr>
        <w:rPr>
          <w:b/>
        </w:rPr>
      </w:pPr>
      <w:r>
        <w:t>Compliance and regulations can be costly.</w:t>
      </w:r>
    </w:p>
    <w:p w:rsidR="00E43106" w:rsidRPr="00061E2F" w:rsidRDefault="00E43106" w:rsidP="004F3919">
      <w:pPr>
        <w:pStyle w:val="ListParagraph"/>
        <w:numPr>
          <w:ilvl w:val="0"/>
          <w:numId w:val="8"/>
        </w:numPr>
        <w:ind w:hanging="578"/>
        <w:rPr>
          <w:b/>
        </w:rPr>
      </w:pPr>
      <w:r>
        <w:t xml:space="preserve"> </w:t>
      </w:r>
      <w:r w:rsidR="00061E2F">
        <w:t>New revenue stream can be achieved by leveraging on the growth in digital payments, cross-border transactions and expansion in emerging markets.</w:t>
      </w:r>
    </w:p>
    <w:p w:rsidR="00061E2F" w:rsidRPr="00061E2F" w:rsidRDefault="00061E2F" w:rsidP="00E43106">
      <w:pPr>
        <w:pStyle w:val="ListParagraph"/>
        <w:numPr>
          <w:ilvl w:val="0"/>
          <w:numId w:val="8"/>
        </w:numPr>
        <w:rPr>
          <w:b/>
        </w:rPr>
      </w:pPr>
      <w:r>
        <w:t>Competition from tech giants like Apple, Google can disrupt the industry.</w:t>
      </w:r>
    </w:p>
    <w:p w:rsidR="00061E2F" w:rsidRDefault="00061E2F" w:rsidP="00061E2F">
      <w:pPr>
        <w:rPr>
          <w:b/>
        </w:rPr>
      </w:pPr>
    </w:p>
    <w:p w:rsidR="00061E2F" w:rsidRDefault="00061E2F" w:rsidP="00061E2F">
      <w:pPr>
        <w:rPr>
          <w:b/>
        </w:rPr>
      </w:pPr>
      <w:r>
        <w:rPr>
          <w:b/>
        </w:rPr>
        <w:t>PESTEL GRID</w:t>
      </w:r>
    </w:p>
    <w:tbl>
      <w:tblPr>
        <w:tblStyle w:val="TableGrid"/>
        <w:tblW w:w="0" w:type="auto"/>
        <w:tblLook w:val="04A0" w:firstRow="1" w:lastRow="0" w:firstColumn="1" w:lastColumn="0" w:noHBand="0" w:noVBand="1"/>
      </w:tblPr>
      <w:tblGrid>
        <w:gridCol w:w="2122"/>
        <w:gridCol w:w="6894"/>
      </w:tblGrid>
      <w:tr w:rsidR="004F3919" w:rsidTr="004F3919">
        <w:tc>
          <w:tcPr>
            <w:tcW w:w="2122" w:type="dxa"/>
          </w:tcPr>
          <w:p w:rsidR="004F3919" w:rsidRDefault="004F3919" w:rsidP="00061E2F">
            <w:pPr>
              <w:rPr>
                <w:b/>
              </w:rPr>
            </w:pPr>
            <w:r>
              <w:rPr>
                <w:b/>
              </w:rPr>
              <w:t>Political</w:t>
            </w:r>
          </w:p>
        </w:tc>
        <w:tc>
          <w:tcPr>
            <w:tcW w:w="6894" w:type="dxa"/>
          </w:tcPr>
          <w:p w:rsidR="004F3919" w:rsidRPr="006B4B2A" w:rsidRDefault="006B4B2A" w:rsidP="004F3919">
            <w:pPr>
              <w:pStyle w:val="ListParagraph"/>
              <w:numPr>
                <w:ilvl w:val="0"/>
                <w:numId w:val="10"/>
              </w:numPr>
            </w:pPr>
            <w:r w:rsidRPr="006B4B2A">
              <w:t>F</w:t>
            </w:r>
            <w:r w:rsidR="004F3919" w:rsidRPr="006B4B2A">
              <w:t xml:space="preserve">inancial </w:t>
            </w:r>
            <w:r w:rsidRPr="006B4B2A">
              <w:t>regulations</w:t>
            </w:r>
          </w:p>
          <w:p w:rsidR="004F3919" w:rsidRPr="006B4B2A" w:rsidRDefault="006B4B2A" w:rsidP="004F3919">
            <w:pPr>
              <w:pStyle w:val="ListParagraph"/>
              <w:numPr>
                <w:ilvl w:val="0"/>
                <w:numId w:val="10"/>
              </w:numPr>
            </w:pPr>
            <w:r w:rsidRPr="006B4B2A">
              <w:t>C</w:t>
            </w:r>
            <w:r w:rsidR="004F3919" w:rsidRPr="006B4B2A">
              <w:t>ross-border policies</w:t>
            </w:r>
          </w:p>
          <w:p w:rsidR="004F3919" w:rsidRPr="006B4B2A" w:rsidRDefault="004F3919" w:rsidP="004F3919">
            <w:pPr>
              <w:pStyle w:val="ListParagraph"/>
              <w:numPr>
                <w:ilvl w:val="0"/>
                <w:numId w:val="10"/>
              </w:numPr>
            </w:pPr>
            <w:r w:rsidRPr="006B4B2A">
              <w:t xml:space="preserve">Trade </w:t>
            </w:r>
            <w:r w:rsidR="006B4B2A" w:rsidRPr="006B4B2A">
              <w:t>policies</w:t>
            </w:r>
          </w:p>
          <w:p w:rsidR="004F3919" w:rsidRPr="006B4B2A" w:rsidRDefault="004F3919" w:rsidP="004F3919">
            <w:pPr>
              <w:pStyle w:val="ListParagraph"/>
            </w:pPr>
          </w:p>
        </w:tc>
      </w:tr>
      <w:tr w:rsidR="004F3919" w:rsidTr="004F3919">
        <w:tc>
          <w:tcPr>
            <w:tcW w:w="2122" w:type="dxa"/>
          </w:tcPr>
          <w:p w:rsidR="004F3919" w:rsidRDefault="004F3919" w:rsidP="00061E2F">
            <w:pPr>
              <w:rPr>
                <w:b/>
              </w:rPr>
            </w:pPr>
            <w:r>
              <w:rPr>
                <w:b/>
              </w:rPr>
              <w:t>Economic</w:t>
            </w:r>
          </w:p>
        </w:tc>
        <w:tc>
          <w:tcPr>
            <w:tcW w:w="6894" w:type="dxa"/>
          </w:tcPr>
          <w:p w:rsidR="004F3919" w:rsidRPr="006B4B2A" w:rsidRDefault="004F3919" w:rsidP="004F3919">
            <w:pPr>
              <w:pStyle w:val="ListParagraph"/>
              <w:numPr>
                <w:ilvl w:val="0"/>
                <w:numId w:val="11"/>
              </w:numPr>
              <w:spacing w:after="160" w:line="259" w:lineRule="auto"/>
            </w:pPr>
            <w:r w:rsidRPr="006B4B2A">
              <w:t>Global economic trend</w:t>
            </w:r>
          </w:p>
          <w:p w:rsidR="004F3919" w:rsidRPr="006B4B2A" w:rsidRDefault="004F3919" w:rsidP="004F3919">
            <w:pPr>
              <w:pStyle w:val="ListParagraph"/>
              <w:numPr>
                <w:ilvl w:val="0"/>
                <w:numId w:val="11"/>
              </w:numPr>
              <w:spacing w:after="160" w:line="259" w:lineRule="auto"/>
            </w:pPr>
            <w:r w:rsidRPr="006B4B2A">
              <w:t>Currency exchange rate</w:t>
            </w:r>
          </w:p>
          <w:p w:rsidR="004F3919" w:rsidRDefault="006B4B2A" w:rsidP="004F3919">
            <w:pPr>
              <w:pStyle w:val="ListParagraph"/>
              <w:numPr>
                <w:ilvl w:val="0"/>
                <w:numId w:val="11"/>
              </w:numPr>
            </w:pPr>
            <w:r w:rsidRPr="006B4B2A">
              <w:t>I</w:t>
            </w:r>
            <w:r w:rsidR="004F3919" w:rsidRPr="006B4B2A">
              <w:t>nflation rates</w:t>
            </w:r>
          </w:p>
          <w:p w:rsidR="006B4B2A" w:rsidRPr="006B4B2A" w:rsidRDefault="006B4B2A" w:rsidP="006B4B2A">
            <w:pPr>
              <w:pStyle w:val="ListParagraph"/>
            </w:pPr>
          </w:p>
        </w:tc>
      </w:tr>
      <w:tr w:rsidR="004F3919" w:rsidTr="004F3919">
        <w:tc>
          <w:tcPr>
            <w:tcW w:w="2122" w:type="dxa"/>
          </w:tcPr>
          <w:p w:rsidR="004F3919" w:rsidRDefault="004F3919" w:rsidP="00061E2F">
            <w:pPr>
              <w:rPr>
                <w:b/>
              </w:rPr>
            </w:pPr>
            <w:r>
              <w:rPr>
                <w:b/>
              </w:rPr>
              <w:t>Social</w:t>
            </w:r>
          </w:p>
        </w:tc>
        <w:tc>
          <w:tcPr>
            <w:tcW w:w="6894" w:type="dxa"/>
          </w:tcPr>
          <w:p w:rsidR="004F3919" w:rsidRPr="006B4B2A" w:rsidRDefault="004F3919" w:rsidP="004F3919">
            <w:pPr>
              <w:pStyle w:val="ListParagraph"/>
              <w:numPr>
                <w:ilvl w:val="0"/>
                <w:numId w:val="12"/>
              </w:numPr>
            </w:pPr>
            <w:r w:rsidRPr="006B4B2A">
              <w:t>Changing consumer</w:t>
            </w:r>
            <w:r w:rsidRPr="006B4B2A">
              <w:t xml:space="preserve"> preference</w:t>
            </w:r>
          </w:p>
          <w:p w:rsidR="004F3919" w:rsidRPr="006B4B2A" w:rsidRDefault="004F3919" w:rsidP="004F3919">
            <w:pPr>
              <w:pStyle w:val="ListParagraph"/>
              <w:numPr>
                <w:ilvl w:val="0"/>
                <w:numId w:val="12"/>
              </w:numPr>
              <w:spacing w:after="160" w:line="259" w:lineRule="auto"/>
            </w:pPr>
            <w:r w:rsidRPr="006B4B2A">
              <w:t>Financial inclusion</w:t>
            </w:r>
          </w:p>
          <w:p w:rsidR="004F3919" w:rsidRDefault="004F3919" w:rsidP="004F3919">
            <w:pPr>
              <w:pStyle w:val="ListParagraph"/>
              <w:numPr>
                <w:ilvl w:val="0"/>
                <w:numId w:val="12"/>
              </w:numPr>
            </w:pPr>
            <w:r w:rsidRPr="006B4B2A">
              <w:t>Demographic shift</w:t>
            </w:r>
          </w:p>
          <w:p w:rsidR="006B4B2A" w:rsidRPr="006B4B2A" w:rsidRDefault="006B4B2A" w:rsidP="006B4B2A">
            <w:pPr>
              <w:pStyle w:val="ListParagraph"/>
            </w:pPr>
          </w:p>
        </w:tc>
      </w:tr>
      <w:tr w:rsidR="004F3919" w:rsidTr="004F3919">
        <w:tc>
          <w:tcPr>
            <w:tcW w:w="2122" w:type="dxa"/>
          </w:tcPr>
          <w:p w:rsidR="004F3919" w:rsidRDefault="004F3919" w:rsidP="00061E2F">
            <w:pPr>
              <w:rPr>
                <w:b/>
              </w:rPr>
            </w:pPr>
            <w:r>
              <w:rPr>
                <w:b/>
              </w:rPr>
              <w:t>Technological</w:t>
            </w:r>
          </w:p>
        </w:tc>
        <w:tc>
          <w:tcPr>
            <w:tcW w:w="6894" w:type="dxa"/>
          </w:tcPr>
          <w:p w:rsidR="004F3919" w:rsidRPr="006B4B2A" w:rsidRDefault="004F3919" w:rsidP="004F3919">
            <w:pPr>
              <w:pStyle w:val="ListParagraph"/>
              <w:numPr>
                <w:ilvl w:val="0"/>
                <w:numId w:val="13"/>
              </w:numPr>
              <w:spacing w:after="160" w:line="259" w:lineRule="auto"/>
            </w:pPr>
            <w:r w:rsidRPr="006B4B2A">
              <w:t>Technological innovations</w:t>
            </w:r>
          </w:p>
          <w:p w:rsidR="004F3919" w:rsidRPr="006B4B2A" w:rsidRDefault="004F3919" w:rsidP="004F3919">
            <w:pPr>
              <w:pStyle w:val="ListParagraph"/>
              <w:numPr>
                <w:ilvl w:val="0"/>
                <w:numId w:val="13"/>
              </w:numPr>
              <w:spacing w:after="160" w:line="259" w:lineRule="auto"/>
            </w:pPr>
            <w:r w:rsidRPr="006B4B2A">
              <w:t>Digital payment advances</w:t>
            </w:r>
          </w:p>
          <w:p w:rsidR="004F3919" w:rsidRDefault="004F3919" w:rsidP="004F3919">
            <w:pPr>
              <w:pStyle w:val="ListParagraph"/>
              <w:numPr>
                <w:ilvl w:val="0"/>
                <w:numId w:val="13"/>
              </w:numPr>
            </w:pPr>
            <w:r w:rsidRPr="006B4B2A">
              <w:t>Data security measures</w:t>
            </w:r>
          </w:p>
          <w:p w:rsidR="006B4B2A" w:rsidRPr="006B4B2A" w:rsidRDefault="006B4B2A" w:rsidP="006B4B2A">
            <w:pPr>
              <w:pStyle w:val="ListParagraph"/>
            </w:pPr>
          </w:p>
        </w:tc>
      </w:tr>
      <w:tr w:rsidR="004F3919" w:rsidTr="004F3919">
        <w:tc>
          <w:tcPr>
            <w:tcW w:w="2122" w:type="dxa"/>
          </w:tcPr>
          <w:p w:rsidR="004F3919" w:rsidRDefault="004F3919" w:rsidP="00061E2F">
            <w:pPr>
              <w:rPr>
                <w:b/>
              </w:rPr>
            </w:pPr>
            <w:r>
              <w:rPr>
                <w:b/>
              </w:rPr>
              <w:t>Environmental</w:t>
            </w:r>
          </w:p>
        </w:tc>
        <w:tc>
          <w:tcPr>
            <w:tcW w:w="6894" w:type="dxa"/>
          </w:tcPr>
          <w:p w:rsidR="004F3919" w:rsidRPr="006B4B2A" w:rsidRDefault="004F3919" w:rsidP="004F3919">
            <w:pPr>
              <w:pStyle w:val="ListParagraph"/>
              <w:numPr>
                <w:ilvl w:val="0"/>
                <w:numId w:val="14"/>
              </w:numPr>
              <w:spacing w:after="160" w:line="259" w:lineRule="auto"/>
            </w:pPr>
            <w:r w:rsidRPr="006B4B2A">
              <w:t>Sustainability trends</w:t>
            </w:r>
          </w:p>
          <w:p w:rsidR="004F3919" w:rsidRPr="006B4B2A" w:rsidRDefault="004F3919" w:rsidP="004F3919">
            <w:pPr>
              <w:pStyle w:val="ListParagraph"/>
              <w:numPr>
                <w:ilvl w:val="0"/>
                <w:numId w:val="14"/>
              </w:numPr>
            </w:pPr>
            <w:r w:rsidRPr="006B4B2A">
              <w:t>Climate change impact</w:t>
            </w:r>
          </w:p>
          <w:p w:rsidR="004F3919" w:rsidRPr="006B4B2A" w:rsidRDefault="004F3919" w:rsidP="006B4B2A">
            <w:pPr>
              <w:pStyle w:val="ListParagraph"/>
            </w:pPr>
          </w:p>
        </w:tc>
      </w:tr>
      <w:tr w:rsidR="004F3919" w:rsidTr="004F3919">
        <w:tc>
          <w:tcPr>
            <w:tcW w:w="2122" w:type="dxa"/>
          </w:tcPr>
          <w:p w:rsidR="004F3919" w:rsidRDefault="004F3919" w:rsidP="00061E2F">
            <w:pPr>
              <w:rPr>
                <w:b/>
              </w:rPr>
            </w:pPr>
            <w:r>
              <w:rPr>
                <w:b/>
              </w:rPr>
              <w:t>Legal</w:t>
            </w:r>
          </w:p>
        </w:tc>
        <w:tc>
          <w:tcPr>
            <w:tcW w:w="6894" w:type="dxa"/>
          </w:tcPr>
          <w:p w:rsidR="004F3919" w:rsidRDefault="004F3919" w:rsidP="006B4B2A">
            <w:pPr>
              <w:pStyle w:val="ListParagraph"/>
              <w:numPr>
                <w:ilvl w:val="0"/>
                <w:numId w:val="15"/>
              </w:numPr>
            </w:pPr>
            <w:r w:rsidRPr="006B4B2A">
              <w:t>Data protection laws</w:t>
            </w:r>
          </w:p>
          <w:p w:rsidR="006B4B2A" w:rsidRPr="006B4B2A" w:rsidRDefault="006B4B2A" w:rsidP="006B4B2A">
            <w:pPr>
              <w:pStyle w:val="ListParagraph"/>
            </w:pPr>
          </w:p>
        </w:tc>
      </w:tr>
    </w:tbl>
    <w:p w:rsidR="004F3919" w:rsidRDefault="004F3919" w:rsidP="00061E2F">
      <w:pPr>
        <w:rPr>
          <w:b/>
        </w:rPr>
      </w:pPr>
    </w:p>
    <w:p w:rsidR="006B4B2A" w:rsidRPr="006B4B2A" w:rsidRDefault="006B4B2A" w:rsidP="006B4B2A">
      <w:pPr>
        <w:pStyle w:val="ListParagraph"/>
        <w:numPr>
          <w:ilvl w:val="0"/>
          <w:numId w:val="15"/>
        </w:numPr>
        <w:rPr>
          <w:b/>
        </w:rPr>
      </w:pPr>
      <w:r>
        <w:rPr>
          <w:b/>
        </w:rPr>
        <w:t xml:space="preserve">Political:  </w:t>
      </w:r>
      <w:r w:rsidRPr="006B4B2A">
        <w:t>Government policies affect cross-border transactio</w:t>
      </w:r>
      <w:r>
        <w:t>n</w:t>
      </w:r>
      <w:r w:rsidRPr="006B4B2A">
        <w:t>s</w:t>
      </w:r>
      <w:r>
        <w:t>.</w:t>
      </w:r>
    </w:p>
    <w:p w:rsidR="006B4B2A" w:rsidRPr="006B4B2A" w:rsidRDefault="006B4B2A" w:rsidP="006B4B2A">
      <w:pPr>
        <w:pStyle w:val="ListParagraph"/>
        <w:numPr>
          <w:ilvl w:val="0"/>
          <w:numId w:val="15"/>
        </w:numPr>
        <w:rPr>
          <w:b/>
        </w:rPr>
      </w:pPr>
      <w:r>
        <w:rPr>
          <w:b/>
        </w:rPr>
        <w:t>Economic:</w:t>
      </w:r>
      <w:r w:rsidRPr="006B4B2A">
        <w:t xml:space="preserve"> Economic conditions influence currency exchange rates and global payment trends</w:t>
      </w:r>
      <w:r>
        <w:t>.</w:t>
      </w:r>
    </w:p>
    <w:p w:rsidR="006B4B2A" w:rsidRPr="006B4B2A" w:rsidRDefault="006B4B2A" w:rsidP="006B4B2A">
      <w:pPr>
        <w:pStyle w:val="ListParagraph"/>
        <w:numPr>
          <w:ilvl w:val="0"/>
          <w:numId w:val="15"/>
        </w:numPr>
        <w:rPr>
          <w:b/>
        </w:rPr>
      </w:pPr>
      <w:r>
        <w:rPr>
          <w:b/>
        </w:rPr>
        <w:t xml:space="preserve">Social: </w:t>
      </w:r>
      <w:r>
        <w:t>Demographic changes impact consumer payment preferences.</w:t>
      </w:r>
    </w:p>
    <w:p w:rsidR="006B4B2A" w:rsidRPr="006B4B2A" w:rsidRDefault="006B4B2A" w:rsidP="006B4B2A">
      <w:pPr>
        <w:pStyle w:val="ListParagraph"/>
        <w:numPr>
          <w:ilvl w:val="0"/>
          <w:numId w:val="15"/>
        </w:numPr>
        <w:rPr>
          <w:b/>
        </w:rPr>
      </w:pPr>
      <w:r>
        <w:rPr>
          <w:b/>
        </w:rPr>
        <w:t xml:space="preserve">Technological: </w:t>
      </w:r>
      <w:r>
        <w:t>Technological innovations drive digital payments.</w:t>
      </w:r>
    </w:p>
    <w:p w:rsidR="006B4B2A" w:rsidRPr="006B4B2A" w:rsidRDefault="006B4B2A" w:rsidP="006B4B2A">
      <w:pPr>
        <w:pStyle w:val="ListParagraph"/>
        <w:numPr>
          <w:ilvl w:val="0"/>
          <w:numId w:val="15"/>
        </w:numPr>
        <w:rPr>
          <w:b/>
        </w:rPr>
      </w:pPr>
      <w:r>
        <w:rPr>
          <w:b/>
        </w:rPr>
        <w:t xml:space="preserve">Environmental: </w:t>
      </w:r>
      <w:r>
        <w:t>Environmental concerns drive sustainability efforts.</w:t>
      </w:r>
    </w:p>
    <w:p w:rsidR="006B4B2A" w:rsidRPr="006B4B2A" w:rsidRDefault="006B4B2A" w:rsidP="006B4B2A">
      <w:pPr>
        <w:pStyle w:val="ListParagraph"/>
        <w:numPr>
          <w:ilvl w:val="0"/>
          <w:numId w:val="15"/>
        </w:numPr>
        <w:rPr>
          <w:b/>
        </w:rPr>
      </w:pPr>
      <w:r>
        <w:rPr>
          <w:b/>
        </w:rPr>
        <w:t xml:space="preserve">Legal: </w:t>
      </w:r>
      <w:r>
        <w:t>Data protection laws affect the industry.</w:t>
      </w:r>
    </w:p>
    <w:p w:rsidR="00926D4A" w:rsidRDefault="006B4B2A" w:rsidP="00C84CC8">
      <w:pPr>
        <w:rPr>
          <w:b/>
        </w:rPr>
      </w:pPr>
      <w:r>
        <w:rPr>
          <w:b/>
        </w:rPr>
        <w:t>COMPETITIVE ENVIRONMENT ANALYSIS</w:t>
      </w:r>
    </w:p>
    <w:p w:rsidR="00185AD9" w:rsidRDefault="00185AD9" w:rsidP="00C84CC8">
      <w:r>
        <w:t>Visa is a global leader in the payment industry, with a vast network and strong brand recognition. With its focus on expanding digital services and entering emerging markets.</w:t>
      </w:r>
    </w:p>
    <w:p w:rsidR="00185AD9" w:rsidRDefault="00185AD9" w:rsidP="00C84CC8">
      <w:r>
        <w:t xml:space="preserve">It’s a competitor, </w:t>
      </w:r>
      <w:r w:rsidR="00EA0943">
        <w:t>MasterCard</w:t>
      </w:r>
      <w:r>
        <w:t>, a global payment network involved in digital payment innovations.</w:t>
      </w:r>
    </w:p>
    <w:p w:rsidR="00EA0943" w:rsidRPr="00185AD9" w:rsidRDefault="00EA0943" w:rsidP="00C84CC8">
      <w:r>
        <w:t xml:space="preserve">Both Visa and MasterCard have experienced revenue growth due to the shift towards digital payments. As a result of competitive environment with players like </w:t>
      </w:r>
      <w:proofErr w:type="spellStart"/>
      <w:r>
        <w:t>fintech</w:t>
      </w:r>
      <w:proofErr w:type="spellEnd"/>
      <w:r>
        <w:t>, tech giants entering the space, investing in technology, partnerships and market expansion will be required to capture the evolving payment landscape</w:t>
      </w:r>
    </w:p>
    <w:p w:rsidR="002B77A6" w:rsidRDefault="002B77A6" w:rsidP="00C84CC8"/>
    <w:p w:rsidR="00EA0943" w:rsidRDefault="00EA0943" w:rsidP="00C84CC8">
      <w:pPr>
        <w:rPr>
          <w:b/>
        </w:rPr>
      </w:pPr>
      <w:r w:rsidRPr="00EA0943">
        <w:rPr>
          <w:b/>
        </w:rPr>
        <w:t>References:</w:t>
      </w:r>
    </w:p>
    <w:p w:rsidR="00EA0943" w:rsidRDefault="00EA0943" w:rsidP="00C84CC8">
      <w:pPr>
        <w:rPr>
          <w:b/>
        </w:rPr>
      </w:pPr>
      <w:hyperlink r:id="rId6" w:history="1">
        <w:r w:rsidRPr="00130E97">
          <w:rPr>
            <w:rStyle w:val="Hyperlink"/>
            <w:b/>
          </w:rPr>
          <w:t>https://annualreport.visa.com/home/default.aspx</w:t>
        </w:r>
      </w:hyperlink>
    </w:p>
    <w:p w:rsidR="00EA0943" w:rsidRPr="00EA0943" w:rsidRDefault="00EA0943" w:rsidP="00C84CC8">
      <w:pPr>
        <w:rPr>
          <w:b/>
        </w:rPr>
      </w:pPr>
      <w:bookmarkStart w:id="0" w:name="_GoBack"/>
      <w:bookmarkEnd w:id="0"/>
    </w:p>
    <w:sectPr w:rsidR="00EA0943" w:rsidRPr="00EA0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82FE3"/>
    <w:multiLevelType w:val="hybridMultilevel"/>
    <w:tmpl w:val="D5CEFFE8"/>
    <w:lvl w:ilvl="0" w:tplc="89FC2A7E">
      <w:numFmt w:val="bullet"/>
      <w:lvlText w:val="•"/>
      <w:lvlJc w:val="left"/>
      <w:pPr>
        <w:ind w:left="720" w:hanging="360"/>
      </w:pPr>
      <w:rPr>
        <w:rFonts w:ascii="Trebuchet MS" w:eastAsiaTheme="minorHAnsi" w:hAnsi="Trebuchet M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E444B"/>
    <w:multiLevelType w:val="hybridMultilevel"/>
    <w:tmpl w:val="714603A8"/>
    <w:lvl w:ilvl="0" w:tplc="922626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0002C"/>
    <w:multiLevelType w:val="hybridMultilevel"/>
    <w:tmpl w:val="9EA0E2E6"/>
    <w:lvl w:ilvl="0" w:tplc="922626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3727A"/>
    <w:multiLevelType w:val="hybridMultilevel"/>
    <w:tmpl w:val="F9ACF872"/>
    <w:lvl w:ilvl="0" w:tplc="922626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05C45"/>
    <w:multiLevelType w:val="hybridMultilevel"/>
    <w:tmpl w:val="3AC27D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D0242"/>
    <w:multiLevelType w:val="hybridMultilevel"/>
    <w:tmpl w:val="F4A64BB4"/>
    <w:lvl w:ilvl="0" w:tplc="922626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A11F5"/>
    <w:multiLevelType w:val="hybridMultilevel"/>
    <w:tmpl w:val="672EA62C"/>
    <w:lvl w:ilvl="0" w:tplc="89FC2A7E">
      <w:numFmt w:val="bullet"/>
      <w:lvlText w:val="•"/>
      <w:lvlJc w:val="left"/>
      <w:pPr>
        <w:ind w:left="720" w:hanging="360"/>
      </w:pPr>
      <w:rPr>
        <w:rFonts w:ascii="Trebuchet MS" w:eastAsiaTheme="minorHAnsi" w:hAnsi="Trebuchet M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6146C"/>
    <w:multiLevelType w:val="hybridMultilevel"/>
    <w:tmpl w:val="542CB430"/>
    <w:lvl w:ilvl="0" w:tplc="89FC2A7E">
      <w:numFmt w:val="bullet"/>
      <w:lvlText w:val="•"/>
      <w:lvlJc w:val="left"/>
      <w:pPr>
        <w:ind w:left="720" w:hanging="360"/>
      </w:pPr>
      <w:rPr>
        <w:rFonts w:ascii="Trebuchet MS" w:eastAsiaTheme="minorHAnsi" w:hAnsi="Trebuchet M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50D81"/>
    <w:multiLevelType w:val="hybridMultilevel"/>
    <w:tmpl w:val="8266FA58"/>
    <w:lvl w:ilvl="0" w:tplc="89FC2A7E">
      <w:numFmt w:val="bullet"/>
      <w:lvlText w:val="•"/>
      <w:lvlJc w:val="left"/>
      <w:pPr>
        <w:ind w:left="720" w:hanging="360"/>
      </w:pPr>
      <w:rPr>
        <w:rFonts w:ascii="Trebuchet MS" w:eastAsiaTheme="minorHAnsi" w:hAnsi="Trebuchet M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95910"/>
    <w:multiLevelType w:val="hybridMultilevel"/>
    <w:tmpl w:val="3534865E"/>
    <w:lvl w:ilvl="0" w:tplc="89FC2A7E">
      <w:numFmt w:val="bullet"/>
      <w:lvlText w:val="•"/>
      <w:lvlJc w:val="left"/>
      <w:pPr>
        <w:ind w:left="720" w:hanging="360"/>
      </w:pPr>
      <w:rPr>
        <w:rFonts w:ascii="Trebuchet MS" w:eastAsiaTheme="minorHAnsi" w:hAnsi="Trebuchet M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0021C"/>
    <w:multiLevelType w:val="hybridMultilevel"/>
    <w:tmpl w:val="53F6836C"/>
    <w:lvl w:ilvl="0" w:tplc="922626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D7344"/>
    <w:multiLevelType w:val="hybridMultilevel"/>
    <w:tmpl w:val="B0F66DAC"/>
    <w:lvl w:ilvl="0" w:tplc="922626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10016D"/>
    <w:multiLevelType w:val="hybridMultilevel"/>
    <w:tmpl w:val="A4642576"/>
    <w:lvl w:ilvl="0" w:tplc="89FC2A7E">
      <w:numFmt w:val="bullet"/>
      <w:lvlText w:val="•"/>
      <w:lvlJc w:val="left"/>
      <w:pPr>
        <w:ind w:left="720" w:hanging="360"/>
      </w:pPr>
      <w:rPr>
        <w:rFonts w:ascii="Trebuchet MS" w:eastAsiaTheme="minorHAnsi" w:hAnsi="Trebuchet M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04924"/>
    <w:multiLevelType w:val="hybridMultilevel"/>
    <w:tmpl w:val="6BAAEE30"/>
    <w:lvl w:ilvl="0" w:tplc="89FC2A7E">
      <w:numFmt w:val="bullet"/>
      <w:lvlText w:val="•"/>
      <w:lvlJc w:val="left"/>
      <w:pPr>
        <w:ind w:left="720" w:hanging="360"/>
      </w:pPr>
      <w:rPr>
        <w:rFonts w:ascii="Trebuchet MS" w:eastAsiaTheme="minorHAnsi" w:hAnsi="Trebuchet M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7594F"/>
    <w:multiLevelType w:val="hybridMultilevel"/>
    <w:tmpl w:val="49DE213A"/>
    <w:lvl w:ilvl="0" w:tplc="9226260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7"/>
  </w:num>
  <w:num w:numId="5">
    <w:abstractNumId w:val="12"/>
  </w:num>
  <w:num w:numId="6">
    <w:abstractNumId w:val="13"/>
  </w:num>
  <w:num w:numId="7">
    <w:abstractNumId w:val="8"/>
  </w:num>
  <w:num w:numId="8">
    <w:abstractNumId w:val="0"/>
  </w:num>
  <w:num w:numId="9">
    <w:abstractNumId w:val="14"/>
  </w:num>
  <w:num w:numId="10">
    <w:abstractNumId w:val="1"/>
  </w:num>
  <w:num w:numId="11">
    <w:abstractNumId w:val="2"/>
  </w:num>
  <w:num w:numId="12">
    <w:abstractNumId w:val="11"/>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DCC"/>
    <w:rsid w:val="00061E2F"/>
    <w:rsid w:val="0013315B"/>
    <w:rsid w:val="00184BAD"/>
    <w:rsid w:val="00185AD9"/>
    <w:rsid w:val="001A5038"/>
    <w:rsid w:val="002B77A6"/>
    <w:rsid w:val="004F3919"/>
    <w:rsid w:val="00590EAB"/>
    <w:rsid w:val="005B290D"/>
    <w:rsid w:val="005D7947"/>
    <w:rsid w:val="006A5DCC"/>
    <w:rsid w:val="006B4B2A"/>
    <w:rsid w:val="008070C0"/>
    <w:rsid w:val="00845548"/>
    <w:rsid w:val="00852E3A"/>
    <w:rsid w:val="00926D4A"/>
    <w:rsid w:val="009935DC"/>
    <w:rsid w:val="00A07416"/>
    <w:rsid w:val="00AA72DB"/>
    <w:rsid w:val="00C84CC8"/>
    <w:rsid w:val="00D20D31"/>
    <w:rsid w:val="00E43106"/>
    <w:rsid w:val="00E562AC"/>
    <w:rsid w:val="00EA0943"/>
    <w:rsid w:val="00F63FE6"/>
    <w:rsid w:val="00F80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4EBF"/>
  <w15:chartTrackingRefBased/>
  <w15:docId w15:val="{AD21E976-724E-4340-86B1-FD52B376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CC8"/>
    <w:pPr>
      <w:ind w:left="720"/>
      <w:contextualSpacing/>
    </w:pPr>
  </w:style>
  <w:style w:type="table" w:styleId="TableGrid">
    <w:name w:val="Table Grid"/>
    <w:basedOn w:val="TableNormal"/>
    <w:uiPriority w:val="39"/>
    <w:rsid w:val="00C8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9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nnualreport.visa.com/home/default.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8414-CB3A-4CA1-A0EE-7E8E1DC6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5512</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Jhorlu</dc:creator>
  <cp:keywords/>
  <dc:description/>
  <cp:lastModifiedBy>Jhorlu</cp:lastModifiedBy>
  <cp:revision>7</cp:revision>
  <dcterms:created xsi:type="dcterms:W3CDTF">2023-09-09T17:52:00Z</dcterms:created>
  <dcterms:modified xsi:type="dcterms:W3CDTF">2023-09-14T06:28:00Z</dcterms:modified>
</cp:coreProperties>
</file>